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87A4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0B705BB1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21A5252B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3EE4DC0F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1C5761B7" w14:textId="0F4DEA0A" w:rsidR="007E3498" w:rsidRPr="007E3498" w:rsidRDefault="007E3498" w:rsidP="007E3498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E3498">
        <w:rPr>
          <w:rFonts w:ascii="Arial" w:hAnsi="Arial" w:cs="Arial"/>
          <w:b/>
          <w:bCs/>
        </w:rPr>
        <w:t>Predlog Sklepa o izdaji soglasja k Statutu Zavoda za gasilno in reševalno službo Sežana</w:t>
      </w:r>
    </w:p>
    <w:p w14:paraId="5F4C79BA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13E6C305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Javni zavod </w:t>
      </w:r>
      <w:proofErr w:type="spellStart"/>
      <w:r w:rsidRPr="007E3498">
        <w:rPr>
          <w:rFonts w:ascii="Arial" w:hAnsi="Arial" w:cs="Arial"/>
        </w:rPr>
        <w:t>Zavod</w:t>
      </w:r>
      <w:proofErr w:type="spellEnd"/>
      <w:r w:rsidRPr="007E3498">
        <w:rPr>
          <w:rFonts w:ascii="Arial" w:hAnsi="Arial" w:cs="Arial"/>
        </w:rPr>
        <w:t xml:space="preserve"> za gasilno in reševalno službo Sežana je poklicna gasilska enota, ki so jo za opravljanje preventivnih in operativnih nalog v zvezi z varstvom pred požari ter zaščite in reševanja na svojih območjih ustanovile občine Divača, Hrpelje – Kozina, Komen in Sežana. Občinski sveti občin ustanoviteljic so v letu 2024 sprejeli Odlok o spremembi Odloka o ustanovitvi javnega zavoda Zavod za gasilno in reševalno službo Sežana, glavne spremembe pa so se nanašale na razširitev nabora dejavnosti, ki jih opravlja ZGRS Sežana.</w:t>
      </w:r>
    </w:p>
    <w:p w14:paraId="16D44041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67B1C23F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Odlok je med drugim določil, da je potrebno z njegovimi določbami uskladiti statut in druge splošne akte javnega zavoda, zato je svet zavoda na svoji seji dne 19. 2. 2025 obravnaval predlog novega statuta. </w:t>
      </w:r>
    </w:p>
    <w:p w14:paraId="2975D36A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283C4BE5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Statut je temeljni akt, ki ureja organizacijo zavoda, pristojnosti organov zavoda, način dela in odločanja ter druga vprašanja, pomembna za delovanje zavoda. Statut sprejme svet zavoda s soglasjem občin ustanoviteljic. </w:t>
      </w:r>
    </w:p>
    <w:p w14:paraId="2C38677C" w14:textId="2DD181BC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Večina sprememb statuta je </w:t>
      </w:r>
      <w:proofErr w:type="spellStart"/>
      <w:r w:rsidRPr="007E3498">
        <w:rPr>
          <w:rFonts w:ascii="Arial" w:hAnsi="Arial" w:cs="Arial"/>
        </w:rPr>
        <w:t>nomotehnične</w:t>
      </w:r>
      <w:proofErr w:type="spellEnd"/>
      <w:r w:rsidRPr="007E3498">
        <w:rPr>
          <w:rFonts w:ascii="Arial" w:hAnsi="Arial" w:cs="Arial"/>
        </w:rPr>
        <w:t xml:space="preserve"> narave, zaradi preglednosti pa je bil sprejet kot nov akt v celoti. </w:t>
      </w:r>
      <w:r w:rsidRPr="007E3498">
        <w:rPr>
          <w:rFonts w:ascii="Arial" w:hAnsi="Arial" w:cs="Arial"/>
        </w:rPr>
        <w:t>Pripravljavec</w:t>
      </w:r>
      <w:r w:rsidRPr="007E3498">
        <w:rPr>
          <w:rFonts w:ascii="Arial" w:hAnsi="Arial" w:cs="Arial"/>
        </w:rPr>
        <w:t xml:space="preserve"> akta je med glavnimi spremembami navedel: </w:t>
      </w:r>
    </w:p>
    <w:p w14:paraId="0AE6CAFB" w14:textId="61164611" w:rsidR="007E3498" w:rsidRPr="007E3498" w:rsidRDefault="007E3498" w:rsidP="007E3498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črtanje seznama dejavnosti, ki jih javni zavod opravlja, saj so te določene v odloku – s tem se izognemo uskladitvam določb statuta s spremembami odloka v primeru, da bi se v prihodnje spreminjal nabor dejavnosti; </w:t>
      </w:r>
    </w:p>
    <w:p w14:paraId="5305A4DF" w14:textId="200E2274" w:rsidR="007E3498" w:rsidRPr="007E3498" w:rsidRDefault="007E3498" w:rsidP="007E3498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dopolnitev člena o organih zavoda s podrobnejšimi določbami o njihovem delovanju in razširitvijo možnosti glede načinov opravljanja sej (dopisna, elektronska in hibridna seja); </w:t>
      </w:r>
    </w:p>
    <w:p w14:paraId="1A92E6DD" w14:textId="6709338C" w:rsidR="007E3498" w:rsidRPr="007E3498" w:rsidRDefault="007E3498" w:rsidP="007E3498">
      <w:pPr>
        <w:pStyle w:val="Brezrazmikov"/>
        <w:numPr>
          <w:ilvl w:val="0"/>
          <w:numId w:val="2"/>
        </w:numPr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posodobitev določb o imenovanju in volitvah članov sveta zavoda, volitvah predsednika sveta zavoda, imenovanju direktorja ter o položaju in vlogi sindikata z namenom priprave preglednejšega in bolj berljivega akta ter upoštevajoč sodobne pravne in </w:t>
      </w:r>
      <w:proofErr w:type="spellStart"/>
      <w:r w:rsidRPr="007E3498">
        <w:rPr>
          <w:rFonts w:ascii="Arial" w:hAnsi="Arial" w:cs="Arial"/>
        </w:rPr>
        <w:t>nomotehnične</w:t>
      </w:r>
      <w:proofErr w:type="spellEnd"/>
      <w:r w:rsidRPr="007E3498">
        <w:rPr>
          <w:rFonts w:ascii="Arial" w:hAnsi="Arial" w:cs="Arial"/>
        </w:rPr>
        <w:t xml:space="preserve"> standarde.</w:t>
      </w:r>
    </w:p>
    <w:p w14:paraId="10AF7CB0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374F1B98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>Skladno z določbami 2. in 12. člena Odloka o ustanovitvi javnega zavoda ZGRS Sežana (Uradni list RS, št. 12/18 in 39/24) dajejo soglasje k statutu javnega zavoda ZGRS Sežana občinski sveti Občin Divača, Hrpelje – Kozina, Komen in Sežana.</w:t>
      </w:r>
    </w:p>
    <w:p w14:paraId="70E25DC6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373460AD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>Glede na navedeno občinskemu svetu predlagamo, da sprejme Sklep o izdaji soglasja k Statutu Zavoda za gasilno in reševalno službo Sežana, ki ga je Svet zavoda sprejel na seji dne 19. 2. 2025, v predlagani vsebini.</w:t>
      </w:r>
    </w:p>
    <w:p w14:paraId="6F6DAE7A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6B89EFBB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25BED444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24E20DF2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BF92B7A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105A955" w14:textId="0C49AC8F" w:rsidR="007E3498" w:rsidRPr="007E3498" w:rsidRDefault="007E3498" w:rsidP="007E349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E3498">
        <w:rPr>
          <w:rFonts w:ascii="Arial" w:hAnsi="Arial" w:cs="Arial"/>
          <w:sz w:val="20"/>
          <w:szCs w:val="20"/>
        </w:rPr>
        <w:t>Prilog</w:t>
      </w:r>
      <w:r>
        <w:rPr>
          <w:rFonts w:ascii="Arial" w:hAnsi="Arial" w:cs="Arial"/>
          <w:sz w:val="20"/>
          <w:szCs w:val="20"/>
        </w:rPr>
        <w:t>a</w:t>
      </w:r>
      <w:r w:rsidRPr="007E3498">
        <w:rPr>
          <w:rFonts w:ascii="Arial" w:hAnsi="Arial" w:cs="Arial"/>
          <w:sz w:val="20"/>
          <w:szCs w:val="20"/>
        </w:rPr>
        <w:t>:</w:t>
      </w:r>
    </w:p>
    <w:p w14:paraId="1213F1D6" w14:textId="369FD355" w:rsidR="007E3498" w:rsidRPr="007E3498" w:rsidRDefault="007E3498" w:rsidP="007E349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E3498">
        <w:rPr>
          <w:rFonts w:ascii="Arial" w:hAnsi="Arial" w:cs="Arial"/>
          <w:sz w:val="20"/>
          <w:szCs w:val="20"/>
        </w:rPr>
        <w:t>St</w:t>
      </w:r>
      <w:r w:rsidRPr="007E3498">
        <w:rPr>
          <w:rFonts w:ascii="Arial" w:hAnsi="Arial" w:cs="Arial"/>
          <w:sz w:val="20"/>
          <w:szCs w:val="20"/>
        </w:rPr>
        <w:t>atut Zavoda za gasilno in reševalno službo Sežana.</w:t>
      </w:r>
    </w:p>
    <w:p w14:paraId="223168EC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C92F8D4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D60C7B8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54DA8422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5E0BDF39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087F6381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1A18FE84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4BE8DFB3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1"/>
        <w:gridCol w:w="6893"/>
      </w:tblGrid>
      <w:tr w:rsidR="00DC657A" w14:paraId="776D9B08" w14:textId="77777777" w:rsidTr="00485151">
        <w:tc>
          <w:tcPr>
            <w:tcW w:w="2088" w:type="dxa"/>
            <w:shd w:val="clear" w:color="auto" w:fill="auto"/>
          </w:tcPr>
          <w:p w14:paraId="7003CA96" w14:textId="275EE52F" w:rsidR="00DC657A" w:rsidRPr="00E9091B" w:rsidRDefault="00DC657A" w:rsidP="00485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91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D54F9E5" wp14:editId="513E6467">
                  <wp:extent cx="853440" cy="1028700"/>
                  <wp:effectExtent l="0" t="0" r="3810" b="0"/>
                  <wp:docPr id="107771053" name="Slika 1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FDB32" w14:textId="77777777" w:rsidR="00DC657A" w:rsidRPr="00E9091B" w:rsidRDefault="00DC657A" w:rsidP="0048515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9091B"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14:paraId="3008ED00" w14:textId="77777777" w:rsidR="00DC657A" w:rsidRPr="00E9091B" w:rsidRDefault="00DC657A" w:rsidP="0048515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9091B"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14:paraId="6178D8B0" w14:textId="77777777" w:rsidR="00DC657A" w:rsidRPr="00E9091B" w:rsidRDefault="00DC657A" w:rsidP="0048515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9091B"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14:paraId="741DC0E9" w14:textId="77777777" w:rsidR="00DC657A" w:rsidRPr="00E9091B" w:rsidRDefault="00DC657A" w:rsidP="0048515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091B"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  <w:shd w:val="clear" w:color="auto" w:fill="auto"/>
          </w:tcPr>
          <w:p w14:paraId="347E96D8" w14:textId="77777777" w:rsidR="00DC657A" w:rsidRPr="00E9091B" w:rsidRDefault="00DC657A" w:rsidP="00485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FD4846" w14:textId="2D2783AF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  <w:r w:rsidRPr="007E3498">
        <w:rPr>
          <w:rFonts w:ascii="Arial" w:hAnsi="Arial" w:cs="Arial"/>
        </w:rPr>
        <w:t xml:space="preserve">    </w:t>
      </w:r>
    </w:p>
    <w:p w14:paraId="0FCA54F0" w14:textId="77777777" w:rsidR="007E3498" w:rsidRPr="007E3498" w:rsidRDefault="007E3498" w:rsidP="007E3498">
      <w:pPr>
        <w:pStyle w:val="Brezrazmikov"/>
        <w:jc w:val="both"/>
        <w:rPr>
          <w:rFonts w:ascii="Arial" w:hAnsi="Arial" w:cs="Arial"/>
        </w:rPr>
      </w:pPr>
    </w:p>
    <w:p w14:paraId="602934CF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Številka:</w:t>
      </w:r>
    </w:p>
    <w:p w14:paraId="27DBC254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Datum:</w:t>
      </w:r>
    </w:p>
    <w:p w14:paraId="34BAD97F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7F36B3D3" w14:textId="3C7EFA18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Na podlagi prve alineje drugega odstavka 2. člena Odloka o ustanovitvi javnega zavoda Zavod za gasilno in reševalno službo Sežana (Uradni list RS, št. 12/18 in 39/24) in 1</w:t>
      </w:r>
      <w:r w:rsidR="00DC657A" w:rsidRPr="00DC657A">
        <w:rPr>
          <w:rFonts w:ascii="Arial" w:hAnsi="Arial" w:cs="Arial"/>
          <w:i/>
          <w:iCs/>
        </w:rPr>
        <w:t>6</w:t>
      </w:r>
      <w:r w:rsidRPr="00DC657A">
        <w:rPr>
          <w:rFonts w:ascii="Arial" w:hAnsi="Arial" w:cs="Arial"/>
          <w:i/>
          <w:iCs/>
        </w:rPr>
        <w:t xml:space="preserve">. člena Statuta Občine </w:t>
      </w:r>
      <w:r w:rsidR="00DC657A" w:rsidRPr="00DC657A">
        <w:rPr>
          <w:rFonts w:ascii="Arial" w:hAnsi="Arial" w:cs="Arial"/>
          <w:i/>
          <w:iCs/>
        </w:rPr>
        <w:t xml:space="preserve">Komen </w:t>
      </w:r>
      <w:r w:rsidRPr="00DC657A">
        <w:rPr>
          <w:rFonts w:ascii="Arial" w:hAnsi="Arial" w:cs="Arial"/>
          <w:i/>
          <w:iCs/>
        </w:rPr>
        <w:t xml:space="preserve">(Uradni list RS, št. </w:t>
      </w:r>
      <w:r w:rsidR="00DC657A" w:rsidRPr="00DC657A">
        <w:rPr>
          <w:rFonts w:ascii="Arial" w:hAnsi="Arial" w:cs="Arial"/>
          <w:i/>
          <w:iCs/>
        </w:rPr>
        <w:t>80/09, 39/14, 39/16</w:t>
      </w:r>
      <w:r w:rsidRPr="00DC657A">
        <w:rPr>
          <w:rFonts w:ascii="Arial" w:hAnsi="Arial" w:cs="Arial"/>
          <w:i/>
          <w:iCs/>
        </w:rPr>
        <w:t xml:space="preserve">) je Občinski svet Občine </w:t>
      </w:r>
      <w:r w:rsidR="00DC657A" w:rsidRPr="00DC657A">
        <w:rPr>
          <w:rFonts w:ascii="Arial" w:hAnsi="Arial" w:cs="Arial"/>
          <w:i/>
          <w:iCs/>
        </w:rPr>
        <w:t>Komen</w:t>
      </w:r>
      <w:r w:rsidRPr="00DC657A">
        <w:rPr>
          <w:rFonts w:ascii="Arial" w:hAnsi="Arial" w:cs="Arial"/>
          <w:i/>
          <w:iCs/>
        </w:rPr>
        <w:t xml:space="preserve"> na svoji seji dne  </w:t>
      </w:r>
      <w:r w:rsidR="00DC657A" w:rsidRPr="00DC657A">
        <w:rPr>
          <w:rFonts w:ascii="Arial" w:hAnsi="Arial" w:cs="Arial"/>
          <w:i/>
          <w:iCs/>
        </w:rPr>
        <w:t>-----</w:t>
      </w:r>
      <w:r w:rsidRPr="00DC657A">
        <w:rPr>
          <w:rFonts w:ascii="Arial" w:hAnsi="Arial" w:cs="Arial"/>
          <w:i/>
          <w:iCs/>
        </w:rPr>
        <w:t xml:space="preserve">  sprejel naslednji </w:t>
      </w:r>
    </w:p>
    <w:p w14:paraId="709DABEC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0EBAF60C" w14:textId="77777777" w:rsidR="007E3498" w:rsidRPr="00DC657A" w:rsidRDefault="007E3498" w:rsidP="00DC657A">
      <w:pPr>
        <w:pStyle w:val="Brezrazmikov"/>
        <w:jc w:val="center"/>
        <w:rPr>
          <w:rFonts w:ascii="Arial" w:hAnsi="Arial" w:cs="Arial"/>
          <w:b/>
          <w:bCs/>
          <w:i/>
          <w:iCs/>
        </w:rPr>
      </w:pPr>
      <w:r w:rsidRPr="00DC657A">
        <w:rPr>
          <w:rFonts w:ascii="Arial" w:hAnsi="Arial" w:cs="Arial"/>
          <w:b/>
          <w:bCs/>
          <w:i/>
          <w:iCs/>
        </w:rPr>
        <w:t>S K L E P</w:t>
      </w:r>
    </w:p>
    <w:p w14:paraId="357DD140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36D14224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14E33A45" w14:textId="77777777" w:rsidR="007E3498" w:rsidRPr="00DC657A" w:rsidRDefault="007E3498" w:rsidP="00DC657A">
      <w:pPr>
        <w:pStyle w:val="Brezrazmikov"/>
        <w:jc w:val="center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1.</w:t>
      </w:r>
    </w:p>
    <w:p w14:paraId="6C3F1EB6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Izda se soglasje k Statutu Zavoda za gasilno in reševalno službo Sežana št. 44/2025, ki ga je svet zavoda sprejel na svoji seji dne 19. 2. 2025.</w:t>
      </w:r>
    </w:p>
    <w:p w14:paraId="4C8A2E6B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6C2393EA" w14:textId="77777777" w:rsidR="007E3498" w:rsidRPr="00DC657A" w:rsidRDefault="007E3498" w:rsidP="00DC657A">
      <w:pPr>
        <w:pStyle w:val="Brezrazmikov"/>
        <w:jc w:val="center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2.</w:t>
      </w:r>
    </w:p>
    <w:p w14:paraId="2BEE5811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  <w:r w:rsidRPr="00DC657A">
        <w:rPr>
          <w:rFonts w:ascii="Arial" w:hAnsi="Arial" w:cs="Arial"/>
          <w:i/>
          <w:iCs/>
        </w:rPr>
        <w:t>Ta sklep velja takoj.</w:t>
      </w:r>
    </w:p>
    <w:p w14:paraId="71B558EB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552119EB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71EC3199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657A" w:rsidRPr="00DC657A" w14:paraId="7D20DFDA" w14:textId="77777777" w:rsidTr="00DC657A">
        <w:tc>
          <w:tcPr>
            <w:tcW w:w="4531" w:type="dxa"/>
          </w:tcPr>
          <w:p w14:paraId="4365DFB8" w14:textId="77777777" w:rsidR="00DC657A" w:rsidRPr="00DC657A" w:rsidRDefault="00DC657A" w:rsidP="007E3498">
            <w:pPr>
              <w:pStyle w:val="Brezrazmikov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1" w:type="dxa"/>
          </w:tcPr>
          <w:p w14:paraId="3644814B" w14:textId="20656A3B" w:rsidR="00DC657A" w:rsidRPr="00DC657A" w:rsidRDefault="00DC657A" w:rsidP="00DC657A">
            <w:pPr>
              <w:pStyle w:val="Brezrazmikov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657A">
              <w:rPr>
                <w:rFonts w:ascii="Arial" w:hAnsi="Arial" w:cs="Arial"/>
                <w:b/>
                <w:bCs/>
                <w:i/>
                <w:iCs/>
              </w:rPr>
              <w:t>Mag. Erik Modic, župan</w:t>
            </w:r>
          </w:p>
        </w:tc>
      </w:tr>
    </w:tbl>
    <w:p w14:paraId="730F572E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3321E47B" w14:textId="77777777" w:rsidR="00DC657A" w:rsidRPr="00DC657A" w:rsidRDefault="00DC657A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5EF90B0D" w14:textId="77777777" w:rsidR="00DC657A" w:rsidRPr="00DC657A" w:rsidRDefault="00DC657A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2E9069BC" w14:textId="20C57EF1" w:rsidR="007E3498" w:rsidRPr="00DC657A" w:rsidRDefault="00DC657A" w:rsidP="007E3498">
      <w:pPr>
        <w:pStyle w:val="Brezrazmikov"/>
        <w:jc w:val="both"/>
        <w:rPr>
          <w:rFonts w:ascii="Arial" w:hAnsi="Arial" w:cs="Arial"/>
          <w:i/>
          <w:iCs/>
          <w:sz w:val="20"/>
          <w:szCs w:val="20"/>
        </w:rPr>
      </w:pPr>
      <w:r w:rsidRPr="00DC657A">
        <w:rPr>
          <w:rFonts w:ascii="Arial" w:hAnsi="Arial" w:cs="Arial"/>
          <w:i/>
          <w:iCs/>
          <w:sz w:val="20"/>
          <w:szCs w:val="20"/>
        </w:rPr>
        <w:t>Vročiti:</w:t>
      </w:r>
    </w:p>
    <w:p w14:paraId="75352C08" w14:textId="0D840AB2" w:rsidR="007E3498" w:rsidRPr="00DC657A" w:rsidRDefault="00DC657A" w:rsidP="007E3498">
      <w:pPr>
        <w:pStyle w:val="Brezrazmikov"/>
        <w:jc w:val="both"/>
        <w:rPr>
          <w:rFonts w:ascii="Arial" w:hAnsi="Arial" w:cs="Arial"/>
          <w:i/>
          <w:iCs/>
          <w:sz w:val="20"/>
          <w:szCs w:val="20"/>
        </w:rPr>
      </w:pPr>
      <w:r w:rsidRPr="00DC657A">
        <w:rPr>
          <w:rFonts w:ascii="Arial" w:hAnsi="Arial" w:cs="Arial"/>
          <w:i/>
          <w:iCs/>
          <w:sz w:val="20"/>
          <w:szCs w:val="20"/>
        </w:rPr>
        <w:t xml:space="preserve">- </w:t>
      </w:r>
      <w:r w:rsidR="007E3498" w:rsidRPr="00DC657A">
        <w:rPr>
          <w:rFonts w:ascii="Arial" w:hAnsi="Arial" w:cs="Arial"/>
          <w:i/>
          <w:iCs/>
          <w:sz w:val="20"/>
          <w:szCs w:val="20"/>
        </w:rPr>
        <w:t xml:space="preserve">ZGRS Sežana – po elektronski pošti na naslov </w:t>
      </w:r>
      <w:hyperlink r:id="rId6" w:history="1">
        <w:r w:rsidRPr="00DC657A">
          <w:rPr>
            <w:rStyle w:val="Hiperpovezava"/>
            <w:rFonts w:ascii="Arial" w:hAnsi="Arial" w:cs="Arial"/>
            <w:i/>
            <w:iCs/>
            <w:sz w:val="20"/>
            <w:szCs w:val="20"/>
          </w:rPr>
          <w:t>info@zgrs.si</w:t>
        </w:r>
      </w:hyperlink>
      <w:r w:rsidRPr="00DC657A">
        <w:rPr>
          <w:rFonts w:ascii="Arial" w:hAnsi="Arial" w:cs="Arial"/>
          <w:i/>
          <w:iCs/>
          <w:sz w:val="20"/>
          <w:szCs w:val="20"/>
        </w:rPr>
        <w:t xml:space="preserve"> navadno</w:t>
      </w:r>
      <w:r w:rsidR="007E3498" w:rsidRPr="00DC657A">
        <w:rPr>
          <w:rFonts w:ascii="Arial" w:hAnsi="Arial" w:cs="Arial"/>
          <w:i/>
          <w:iCs/>
          <w:sz w:val="20"/>
          <w:szCs w:val="20"/>
        </w:rPr>
        <w:t>,</w:t>
      </w:r>
    </w:p>
    <w:p w14:paraId="13E72DD6" w14:textId="3F343768" w:rsidR="007E3498" w:rsidRPr="00DC657A" w:rsidRDefault="00DC657A" w:rsidP="007E3498">
      <w:pPr>
        <w:pStyle w:val="Brezrazmikov"/>
        <w:jc w:val="both"/>
        <w:rPr>
          <w:rFonts w:ascii="Arial" w:hAnsi="Arial" w:cs="Arial"/>
          <w:i/>
          <w:iCs/>
          <w:sz w:val="20"/>
          <w:szCs w:val="20"/>
        </w:rPr>
      </w:pPr>
      <w:r w:rsidRPr="00DC657A">
        <w:rPr>
          <w:rFonts w:ascii="Arial" w:hAnsi="Arial" w:cs="Arial"/>
          <w:i/>
          <w:iCs/>
          <w:sz w:val="20"/>
          <w:szCs w:val="20"/>
        </w:rPr>
        <w:t xml:space="preserve">- </w:t>
      </w:r>
      <w:r w:rsidR="007E3498" w:rsidRPr="00DC657A">
        <w:rPr>
          <w:rFonts w:ascii="Arial" w:hAnsi="Arial" w:cs="Arial"/>
          <w:i/>
          <w:iCs/>
          <w:sz w:val="20"/>
          <w:szCs w:val="20"/>
        </w:rPr>
        <w:t xml:space="preserve">Občinam Divača, Hrpelje – Kozina in </w:t>
      </w:r>
      <w:r w:rsidRPr="00DC657A">
        <w:rPr>
          <w:rFonts w:ascii="Arial" w:hAnsi="Arial" w:cs="Arial"/>
          <w:i/>
          <w:iCs/>
          <w:sz w:val="20"/>
          <w:szCs w:val="20"/>
        </w:rPr>
        <w:t>Sežana</w:t>
      </w:r>
      <w:r w:rsidR="007E3498" w:rsidRPr="00DC657A">
        <w:rPr>
          <w:rFonts w:ascii="Arial" w:hAnsi="Arial" w:cs="Arial"/>
          <w:i/>
          <w:iCs/>
          <w:sz w:val="20"/>
          <w:szCs w:val="20"/>
        </w:rPr>
        <w:t xml:space="preserve"> – po elektronski pošti</w:t>
      </w:r>
      <w:r w:rsidRPr="00DC657A">
        <w:rPr>
          <w:rFonts w:ascii="Arial" w:hAnsi="Arial" w:cs="Arial"/>
          <w:i/>
          <w:iCs/>
          <w:sz w:val="20"/>
          <w:szCs w:val="20"/>
        </w:rPr>
        <w:t xml:space="preserve"> navadno</w:t>
      </w:r>
      <w:r w:rsidR="007E3498" w:rsidRPr="00DC657A">
        <w:rPr>
          <w:rFonts w:ascii="Arial" w:hAnsi="Arial" w:cs="Arial"/>
          <w:i/>
          <w:iCs/>
          <w:sz w:val="20"/>
          <w:szCs w:val="20"/>
        </w:rPr>
        <w:t>.</w:t>
      </w:r>
    </w:p>
    <w:p w14:paraId="26D63932" w14:textId="77777777" w:rsidR="007E3498" w:rsidRPr="00DC657A" w:rsidRDefault="007E3498" w:rsidP="007E3498">
      <w:pPr>
        <w:pStyle w:val="Brezrazmikov"/>
        <w:jc w:val="both"/>
        <w:rPr>
          <w:rFonts w:ascii="Arial" w:hAnsi="Arial" w:cs="Arial"/>
          <w:i/>
          <w:iCs/>
        </w:rPr>
      </w:pPr>
    </w:p>
    <w:p w14:paraId="01500D99" w14:textId="77777777" w:rsidR="00C016EE" w:rsidRPr="00DC657A" w:rsidRDefault="00C016EE" w:rsidP="007E3498">
      <w:pPr>
        <w:pStyle w:val="Brezrazmikov"/>
        <w:jc w:val="both"/>
        <w:rPr>
          <w:rFonts w:ascii="Arial" w:hAnsi="Arial" w:cs="Arial"/>
          <w:i/>
          <w:iCs/>
        </w:rPr>
      </w:pPr>
    </w:p>
    <w:sectPr w:rsidR="00C016EE" w:rsidRPr="00DC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A90"/>
    <w:multiLevelType w:val="hybridMultilevel"/>
    <w:tmpl w:val="9730A2B8"/>
    <w:lvl w:ilvl="0" w:tplc="0B46D91C">
      <w:start w:val="20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677B"/>
    <w:multiLevelType w:val="hybridMultilevel"/>
    <w:tmpl w:val="39083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971713">
    <w:abstractNumId w:val="1"/>
  </w:num>
  <w:num w:numId="2" w16cid:durableId="107809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87"/>
    <w:rsid w:val="0014212B"/>
    <w:rsid w:val="00251787"/>
    <w:rsid w:val="00532747"/>
    <w:rsid w:val="007E3498"/>
    <w:rsid w:val="00C016EE"/>
    <w:rsid w:val="00DC657A"/>
    <w:rsid w:val="00F8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35CED76"/>
  <w15:chartTrackingRefBased/>
  <w15:docId w15:val="{2634F342-2AE9-4E8A-BF3C-998389E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5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517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517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17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517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517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517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517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517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517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51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51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1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517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5178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517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5178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517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517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517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5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517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51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517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5178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517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5178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51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5178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51787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7E3498"/>
    <w:pPr>
      <w:spacing w:after="0" w:line="240" w:lineRule="auto"/>
    </w:pPr>
  </w:style>
  <w:style w:type="table" w:styleId="Tabelamrea">
    <w:name w:val="Table Grid"/>
    <w:basedOn w:val="Navadnatabela"/>
    <w:uiPriority w:val="39"/>
    <w:rsid w:val="00DC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C657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gr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3</cp:revision>
  <dcterms:created xsi:type="dcterms:W3CDTF">2025-03-24T14:52:00Z</dcterms:created>
  <dcterms:modified xsi:type="dcterms:W3CDTF">2025-03-24T15:01:00Z</dcterms:modified>
</cp:coreProperties>
</file>