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7F783B" w14:textId="04DF8562" w:rsidR="00A37662" w:rsidRDefault="00FC7DB1">
      <w:r>
        <w:rPr>
          <w:noProof/>
          <w:lang w:eastAsia="it-IT"/>
        </w:rPr>
        <mc:AlternateContent>
          <mc:Choice Requires="wps">
            <w:drawing>
              <wp:anchor distT="0" distB="0" distL="114300" distR="114300" simplePos="0" relativeHeight="251658239" behindDoc="0" locked="0" layoutInCell="1" allowOverlap="1" wp14:anchorId="605C9633" wp14:editId="0E0CAEB0">
                <wp:simplePos x="0" y="0"/>
                <wp:positionH relativeFrom="page">
                  <wp:align>left</wp:align>
                </wp:positionH>
                <wp:positionV relativeFrom="paragraph">
                  <wp:posOffset>197485</wp:posOffset>
                </wp:positionV>
                <wp:extent cx="7528560" cy="9854565"/>
                <wp:effectExtent l="0" t="0" r="15240" b="13335"/>
                <wp:wrapNone/>
                <wp:docPr id="1584548465" name="Rettangolo 6"/>
                <wp:cNvGraphicFramePr/>
                <a:graphic xmlns:a="http://schemas.openxmlformats.org/drawingml/2006/main">
                  <a:graphicData uri="http://schemas.microsoft.com/office/word/2010/wordprocessingShape">
                    <wps:wsp>
                      <wps:cNvSpPr/>
                      <wps:spPr>
                        <a:xfrm>
                          <a:off x="0" y="0"/>
                          <a:ext cx="7528560" cy="9854565"/>
                        </a:xfrm>
                        <a:prstGeom prst="rect">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0FFAF" id="Rettangolo 6" o:spid="_x0000_s1026" style="position:absolute;margin-left:0;margin-top:15.55pt;width:592.8pt;height:775.95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" fillcolor="#f2f2f2 [3052]" strokecolor="#040813 [484]" strokeweight="1pt">
                <w10:wrap anchorx="page"/>
              </v:rect>
            </w:pict>
          </mc:Fallback>
        </mc:AlternateContent>
      </w:r>
    </w:p>
    <w:p w14:paraId="55CD385B" w14:textId="75BA3DBD" w:rsidR="00D17748" w:rsidRPr="006543F3" w:rsidRDefault="00002BC6" w:rsidP="003669DB">
      <w:pPr>
        <w:sectPr w:rsidR="00D17748" w:rsidRPr="006543F3" w:rsidSect="00D17748">
          <w:headerReference w:type="default" r:id="rId9"/>
          <w:footerReference w:type="even" r:id="rId10"/>
          <w:footerReference w:type="default" r:id="rId11"/>
          <w:type w:val="continuous"/>
          <w:pgSz w:w="11906" w:h="16838"/>
          <w:pgMar w:top="2268" w:right="1134" w:bottom="1701" w:left="1134" w:header="709" w:footer="777" w:gutter="0"/>
          <w:cols w:space="708"/>
          <w:docGrid w:linePitch="360"/>
        </w:sectPr>
      </w:pPr>
      <w:r>
        <w:rPr>
          <w:noProof/>
          <w:lang w:eastAsia="it-IT"/>
        </w:rPr>
        <w:drawing>
          <wp:anchor distT="0" distB="0" distL="114300" distR="114300" simplePos="0" relativeHeight="251666432" behindDoc="0" locked="0" layoutInCell="1" allowOverlap="1" wp14:anchorId="338A9532" wp14:editId="6B575310">
            <wp:simplePos x="0" y="0"/>
            <wp:positionH relativeFrom="column">
              <wp:posOffset>-720090</wp:posOffset>
            </wp:positionH>
            <wp:positionV relativeFrom="paragraph">
              <wp:posOffset>6079490</wp:posOffset>
            </wp:positionV>
            <wp:extent cx="7571105" cy="3756660"/>
            <wp:effectExtent l="0" t="0" r="0" b="0"/>
            <wp:wrapNone/>
            <wp:docPr id="114581246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12468" name="Immagine 7"/>
                    <pic:cNvPicPr/>
                  </pic:nvPicPr>
                  <pic:blipFill>
                    <a:blip r:embed="rId12">
                      <a:extLst>
                        <a:ext uri="{28A0092B-C50C-407E-A947-70E740481C1C}">
                          <a14:useLocalDpi xmlns:a14="http://schemas.microsoft.com/office/drawing/2010/main" val="0"/>
                        </a:ext>
                      </a:extLst>
                    </a:blip>
                    <a:stretch>
                      <a:fillRect/>
                    </a:stretch>
                  </pic:blipFill>
                  <pic:spPr>
                    <a:xfrm>
                      <a:off x="0" y="0"/>
                      <a:ext cx="7571105" cy="3756660"/>
                    </a:xfrm>
                    <a:prstGeom prst="rect">
                      <a:avLst/>
                    </a:prstGeom>
                  </pic:spPr>
                </pic:pic>
              </a:graphicData>
            </a:graphic>
            <wp14:sizeRelH relativeFrom="page">
              <wp14:pctWidth>0</wp14:pctWidth>
            </wp14:sizeRelH>
            <wp14:sizeRelV relativeFrom="page">
              <wp14:pctHeight>0</wp14:pctHeight>
            </wp14:sizeRelV>
          </wp:anchor>
        </w:drawing>
      </w:r>
      <w:r w:rsidR="00D17748">
        <w:rPr>
          <w:noProof/>
          <w:lang w:eastAsia="it-IT"/>
        </w:rPr>
        <mc:AlternateContent>
          <mc:Choice Requires="wps">
            <w:drawing>
              <wp:anchor distT="0" distB="0" distL="114300" distR="114300" simplePos="0" relativeHeight="251669504" behindDoc="0" locked="0" layoutInCell="1" allowOverlap="1" wp14:anchorId="685F77E5" wp14:editId="465E4ACC">
                <wp:simplePos x="0" y="0"/>
                <wp:positionH relativeFrom="column">
                  <wp:posOffset>3431980</wp:posOffset>
                </wp:positionH>
                <wp:positionV relativeFrom="paragraph">
                  <wp:posOffset>1502850</wp:posOffset>
                </wp:positionV>
                <wp:extent cx="2888615" cy="2733040"/>
                <wp:effectExtent l="0" t="0" r="0" b="0"/>
                <wp:wrapNone/>
                <wp:docPr id="754220734" name="Casella di testo 4"/>
                <wp:cNvGraphicFramePr/>
                <a:graphic xmlns:a="http://schemas.openxmlformats.org/drawingml/2006/main">
                  <a:graphicData uri="http://schemas.microsoft.com/office/word/2010/wordprocessingShape">
                    <wps:wsp>
                      <wps:cNvSpPr txBox="1"/>
                      <wps:spPr>
                        <a:xfrm>
                          <a:off x="0" y="0"/>
                          <a:ext cx="2888615" cy="2733040"/>
                        </a:xfrm>
                        <a:prstGeom prst="rect">
                          <a:avLst/>
                        </a:prstGeom>
                        <a:noFill/>
                        <a:ln w="6350">
                          <a:noFill/>
                        </a:ln>
                      </wps:spPr>
                      <wps:txbx>
                        <w:txbxContent>
                          <w:p w14:paraId="29CE07FF" w14:textId="7097FD55" w:rsidR="00C53488" w:rsidRDefault="00C53488" w:rsidP="00C53488">
                            <w:pPr>
                              <w:pStyle w:val="Naslov"/>
                              <w:rPr>
                                <w:i/>
                                <w:iCs/>
                                <w:lang w:val="sl-SI"/>
                              </w:rPr>
                            </w:pPr>
                            <w:proofErr w:type="spellStart"/>
                            <w:r w:rsidRPr="0093154A">
                              <w:rPr>
                                <w:i/>
                                <w:iCs/>
                              </w:rPr>
                              <w:t>T</w:t>
                            </w:r>
                            <w:r w:rsidR="00D17748">
                              <w:rPr>
                                <w:i/>
                                <w:iCs/>
                              </w:rPr>
                              <w:t>iskovno</w:t>
                            </w:r>
                            <w:proofErr w:type="spellEnd"/>
                            <w:r w:rsidR="00D17748">
                              <w:rPr>
                                <w:i/>
                                <w:iCs/>
                              </w:rPr>
                              <w:t xml:space="preserve"> </w:t>
                            </w:r>
                            <w:proofErr w:type="spellStart"/>
                            <w:r w:rsidR="00D17748">
                              <w:rPr>
                                <w:i/>
                                <w:iCs/>
                              </w:rPr>
                              <w:t>sporo</w:t>
                            </w:r>
                            <w:proofErr w:type="spellEnd"/>
                            <w:r w:rsidR="00D17748">
                              <w:rPr>
                                <w:i/>
                                <w:iCs/>
                                <w:lang w:val="sl-SI"/>
                              </w:rPr>
                              <w:t>čilo z dne</w:t>
                            </w:r>
                            <w:r w:rsidR="00293028">
                              <w:rPr>
                                <w:i/>
                                <w:iCs/>
                                <w:lang w:val="sl-SI"/>
                              </w:rPr>
                              <w:t xml:space="preserve"> </w:t>
                            </w:r>
                            <w:r w:rsidR="004E5B40">
                              <w:rPr>
                                <w:i/>
                                <w:iCs/>
                                <w:lang w:val="sl-SI"/>
                              </w:rPr>
                              <w:t>7</w:t>
                            </w:r>
                            <w:r w:rsidR="003460B2">
                              <w:t>.1.2025</w:t>
                            </w:r>
                          </w:p>
                          <w:p w14:paraId="24F36018" w14:textId="3579A6D4" w:rsidR="00D17748" w:rsidRPr="00D17748" w:rsidRDefault="00D17748" w:rsidP="00D17748">
                            <w:pPr>
                              <w:rPr>
                                <w:lang w:val="sl-SI"/>
                              </w:rPr>
                            </w:pPr>
                          </w:p>
                          <w:p w14:paraId="103DD035" w14:textId="77777777" w:rsidR="00D17748" w:rsidRDefault="00D177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5F77E5" id="_x0000_t202" coordsize="21600,21600" o:spt="202" path="m,l,21600r21600,l21600,xe">
                <v:stroke joinstyle="miter"/>
                <v:path gradientshapeok="t" o:connecttype="rect"/>
              </v:shapetype>
              <v:shape id="Casella di testo 4" o:spid="_x0000_s1026" type="#_x0000_t202" style="position:absolute;left:0;text-align:left;margin-left:270.25pt;margin-top:118.35pt;width:227.45pt;height:21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Px6GQIAAC0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" filled="f" stroked="f" strokeweight=".5pt">
                <v:textbox>
                  <w:txbxContent>
                    <w:p w14:paraId="29CE07FF" w14:textId="7097FD55" w:rsidR="00C53488" w:rsidRDefault="00C53488" w:rsidP="00C53488">
                      <w:pPr>
                        <w:pStyle w:val="Naslov"/>
                        <w:rPr>
                          <w:i/>
                          <w:iCs/>
                          <w:lang w:val="sl-SI"/>
                        </w:rPr>
                      </w:pPr>
                      <w:proofErr w:type="spellStart"/>
                      <w:r w:rsidRPr="0093154A">
                        <w:rPr>
                          <w:i/>
                          <w:iCs/>
                        </w:rPr>
                        <w:t>T</w:t>
                      </w:r>
                      <w:r w:rsidR="00D17748">
                        <w:rPr>
                          <w:i/>
                          <w:iCs/>
                        </w:rPr>
                        <w:t>iskovno</w:t>
                      </w:r>
                      <w:proofErr w:type="spellEnd"/>
                      <w:r w:rsidR="00D17748">
                        <w:rPr>
                          <w:i/>
                          <w:iCs/>
                        </w:rPr>
                        <w:t xml:space="preserve"> </w:t>
                      </w:r>
                      <w:proofErr w:type="spellStart"/>
                      <w:r w:rsidR="00D17748">
                        <w:rPr>
                          <w:i/>
                          <w:iCs/>
                        </w:rPr>
                        <w:t>sporo</w:t>
                      </w:r>
                      <w:proofErr w:type="spellEnd"/>
                      <w:r w:rsidR="00D17748">
                        <w:rPr>
                          <w:i/>
                          <w:iCs/>
                          <w:lang w:val="sl-SI"/>
                        </w:rPr>
                        <w:t>čilo z dne</w:t>
                      </w:r>
                      <w:r w:rsidR="00293028">
                        <w:rPr>
                          <w:i/>
                          <w:iCs/>
                          <w:lang w:val="sl-SI"/>
                        </w:rPr>
                        <w:t xml:space="preserve"> </w:t>
                      </w:r>
                      <w:r w:rsidR="004E5B40">
                        <w:rPr>
                          <w:i/>
                          <w:iCs/>
                          <w:lang w:val="sl-SI"/>
                        </w:rPr>
                        <w:t>7</w:t>
                      </w:r>
                      <w:r w:rsidR="003460B2">
                        <w:t>.1.2025</w:t>
                      </w:r>
                    </w:p>
                    <w:p w14:paraId="24F36018" w14:textId="3579A6D4" w:rsidR="00D17748" w:rsidRPr="00D17748" w:rsidRDefault="00D17748" w:rsidP="00D17748">
                      <w:pPr>
                        <w:rPr>
                          <w:lang w:val="sl-SI"/>
                        </w:rPr>
                      </w:pPr>
                    </w:p>
                    <w:p w14:paraId="103DD035" w14:textId="77777777" w:rsidR="00D17748" w:rsidRDefault="00D17748"/>
                  </w:txbxContent>
                </v:textbox>
              </v:shape>
            </w:pict>
          </mc:Fallback>
        </mc:AlternateContent>
      </w:r>
      <w:r w:rsidR="00D17748">
        <w:rPr>
          <w:noProof/>
          <w:lang w:eastAsia="it-IT"/>
        </w:rPr>
        <mc:AlternateContent>
          <mc:Choice Requires="wps">
            <w:drawing>
              <wp:anchor distT="0" distB="0" distL="114300" distR="114300" simplePos="0" relativeHeight="251668480" behindDoc="0" locked="0" layoutInCell="1" allowOverlap="1" wp14:anchorId="43D7C3E7" wp14:editId="2B8C4AA9">
                <wp:simplePos x="0" y="0"/>
                <wp:positionH relativeFrom="column">
                  <wp:posOffset>-164758</wp:posOffset>
                </wp:positionH>
                <wp:positionV relativeFrom="paragraph">
                  <wp:posOffset>1474665</wp:posOffset>
                </wp:positionV>
                <wp:extent cx="3060700" cy="2665730"/>
                <wp:effectExtent l="0" t="0" r="0" b="0"/>
                <wp:wrapNone/>
                <wp:docPr id="1628074447" name="Casella di testo 4"/>
                <wp:cNvGraphicFramePr/>
                <a:graphic xmlns:a="http://schemas.openxmlformats.org/drawingml/2006/main">
                  <a:graphicData uri="http://schemas.microsoft.com/office/word/2010/wordprocessingShape">
                    <wps:wsp>
                      <wps:cNvSpPr txBox="1"/>
                      <wps:spPr>
                        <a:xfrm>
                          <a:off x="0" y="0"/>
                          <a:ext cx="3060700" cy="2665730"/>
                        </a:xfrm>
                        <a:prstGeom prst="rect">
                          <a:avLst/>
                        </a:prstGeom>
                        <a:noFill/>
                        <a:ln w="6350">
                          <a:noFill/>
                        </a:ln>
                      </wps:spPr>
                      <wps:txbx>
                        <w:txbxContent>
                          <w:p w14:paraId="3EEDB344" w14:textId="2642BD9E" w:rsidR="00C53488" w:rsidRDefault="00D17748" w:rsidP="00C53488">
                            <w:pPr>
                              <w:pStyle w:val="Naslov"/>
                            </w:pPr>
                            <w:r>
                              <w:t>Comunicato stampa del</w:t>
                            </w:r>
                            <w:r w:rsidR="00274168">
                              <w:t xml:space="preserve"> </w:t>
                            </w:r>
                            <w:r w:rsidR="004E5B40">
                              <w:t>7</w:t>
                            </w:r>
                            <w:r w:rsidR="00274168">
                              <w:t>.1</w:t>
                            </w:r>
                            <w:r w:rsidR="00FF6092">
                              <w:t>.</w:t>
                            </w:r>
                            <w:r w:rsidR="00274168">
                              <w:t>202</w:t>
                            </w:r>
                            <w:r w:rsidR="003460B2">
                              <w:t>5</w:t>
                            </w:r>
                          </w:p>
                          <w:p w14:paraId="3E30BBF1" w14:textId="764365F8" w:rsidR="00D17748" w:rsidRPr="00D17748" w:rsidRDefault="00D17748" w:rsidP="00D177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D7C3E7" id="_x0000_s1027" type="#_x0000_t202" style="position:absolute;left:0;text-align:left;margin-left:-12.95pt;margin-top:116.1pt;width:241pt;height:209.9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" filled="f" stroked="f" strokeweight=".5pt">
                <v:textbox>
                  <w:txbxContent>
                    <w:p w14:paraId="3EEDB344" w14:textId="2642BD9E" w:rsidR="00C53488" w:rsidRDefault="00D17748" w:rsidP="00C53488">
                      <w:pPr>
                        <w:pStyle w:val="Naslov"/>
                      </w:pPr>
                      <w:r>
                        <w:t>Comunicato stampa del</w:t>
                      </w:r>
                      <w:r w:rsidR="00274168">
                        <w:t xml:space="preserve"> </w:t>
                      </w:r>
                      <w:r w:rsidR="004E5B40">
                        <w:t>7</w:t>
                      </w:r>
                      <w:r w:rsidR="00274168">
                        <w:t>.1</w:t>
                      </w:r>
                      <w:r w:rsidR="00FF6092">
                        <w:t>.</w:t>
                      </w:r>
                      <w:r w:rsidR="00274168">
                        <w:t>202</w:t>
                      </w:r>
                      <w:r w:rsidR="003460B2">
                        <w:t>5</w:t>
                      </w:r>
                    </w:p>
                    <w:p w14:paraId="3E30BBF1" w14:textId="764365F8" w:rsidR="00D17748" w:rsidRPr="00D17748" w:rsidRDefault="00D17748" w:rsidP="00D17748"/>
                  </w:txbxContent>
                </v:textbox>
              </v:shape>
            </w:pict>
          </mc:Fallback>
        </mc:AlternateContent>
      </w:r>
      <w:r w:rsidR="00A37662">
        <w:br w:type="page"/>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5"/>
      </w:tblGrid>
      <w:tr w:rsidR="00D17748" w14:paraId="1E86EFE0" w14:textId="77777777" w:rsidTr="003669DB">
        <w:tc>
          <w:tcPr>
            <w:tcW w:w="4814" w:type="dxa"/>
          </w:tcPr>
          <w:p w14:paraId="0C320AD7" w14:textId="2051A834" w:rsidR="00D17748" w:rsidRDefault="00D17748" w:rsidP="003669DB">
            <w:pPr>
              <w:rPr>
                <w:rFonts w:cs="Open Sans"/>
                <w:b/>
                <w:u w:val="single"/>
              </w:rPr>
            </w:pPr>
            <w:r w:rsidRPr="00987B2B">
              <w:rPr>
                <w:rFonts w:cs="Open Sans"/>
                <w:b/>
                <w:u w:val="single"/>
              </w:rPr>
              <w:lastRenderedPageBreak/>
              <w:t xml:space="preserve">COMUNICATO STAMPA DEL </w:t>
            </w:r>
            <w:r w:rsidR="004E5B40">
              <w:rPr>
                <w:rFonts w:cs="Open Sans"/>
                <w:b/>
                <w:u w:val="single"/>
              </w:rPr>
              <w:t>7</w:t>
            </w:r>
            <w:r w:rsidRPr="00987B2B">
              <w:rPr>
                <w:rFonts w:cs="Open Sans"/>
                <w:b/>
                <w:highlight w:val="lightGray"/>
                <w:u w:val="single"/>
              </w:rPr>
              <w:t>/</w:t>
            </w:r>
            <w:r w:rsidR="00FF6092">
              <w:rPr>
                <w:rFonts w:cs="Open Sans"/>
                <w:b/>
                <w:highlight w:val="lightGray"/>
                <w:u w:val="single"/>
              </w:rPr>
              <w:t>1</w:t>
            </w:r>
            <w:r w:rsidRPr="00987B2B">
              <w:rPr>
                <w:rFonts w:cs="Open Sans"/>
                <w:b/>
                <w:highlight w:val="lightGray"/>
                <w:u w:val="single"/>
              </w:rPr>
              <w:t>/</w:t>
            </w:r>
            <w:r w:rsidR="00FF6092">
              <w:rPr>
                <w:rFonts w:cs="Open Sans"/>
                <w:b/>
                <w:u w:val="single"/>
              </w:rPr>
              <w:t>202</w:t>
            </w:r>
            <w:r w:rsidR="003460B2">
              <w:rPr>
                <w:rFonts w:cs="Open Sans"/>
                <w:b/>
                <w:u w:val="single"/>
              </w:rPr>
              <w:t>5</w:t>
            </w:r>
          </w:p>
          <w:p w14:paraId="1F1FDD36" w14:textId="77777777" w:rsidR="000B76AD" w:rsidRDefault="000B76AD" w:rsidP="003669DB">
            <w:pPr>
              <w:rPr>
                <w:rFonts w:cs="Open Sans"/>
                <w:b/>
                <w:u w:val="single"/>
              </w:rPr>
            </w:pPr>
          </w:p>
          <w:p w14:paraId="1FEDFC7F" w14:textId="39D79946" w:rsidR="00FF6092" w:rsidRDefault="000B76AD" w:rsidP="003669DB">
            <w:pPr>
              <w:rPr>
                <w:rFonts w:cs="Open Sans"/>
                <w:b/>
                <w:u w:val="single"/>
              </w:rPr>
            </w:pPr>
            <w:r w:rsidRPr="000B76AD">
              <w:rPr>
                <w:rFonts w:cs="Open Sans"/>
                <w:b/>
                <w:u w:val="single"/>
              </w:rPr>
              <w:t>LANCIATO IL BANDO PER LE MISURE PREVENTIVE ANTINCENDIO NELL'AMBITO DEL PROGETTO KARST-SAFE</w:t>
            </w:r>
          </w:p>
          <w:p w14:paraId="76D683B0" w14:textId="77777777" w:rsidR="00D17748" w:rsidRDefault="00D17748" w:rsidP="000B76AD"/>
        </w:tc>
      </w:tr>
      <w:tr w:rsidR="00D17748" w:rsidRPr="00274168" w14:paraId="7AC78625" w14:textId="77777777" w:rsidTr="003669DB">
        <w:tc>
          <w:tcPr>
            <w:tcW w:w="4814" w:type="dxa"/>
          </w:tcPr>
          <w:p w14:paraId="55775303" w14:textId="77777777" w:rsidR="000B76AD" w:rsidRPr="000B76AD" w:rsidRDefault="000B76AD" w:rsidP="000B76AD">
            <w:pPr>
              <w:rPr>
                <w:rFonts w:cs="Open Sans"/>
                <w:i/>
              </w:rPr>
            </w:pPr>
            <w:r w:rsidRPr="000B76AD">
              <w:rPr>
                <w:rFonts w:cs="Open Sans"/>
                <w:i/>
              </w:rPr>
              <w:t xml:space="preserve">Il Comune di Sežana e il Comune di Komen, nell'ambito del progetto KARST-SAFE - Misure preventive per un Carso sicuro, hanno organizzato quattro workshop per la popolazione locale tra il 28 novembre e il 9 dicembre, per poi pubblicare il 19.12.2024 il 1° bando per l'attuazione di misure antincendio e l'eliminazione della vegetazione eccessiva sui terreni nei comuni di Sežana e Komen. </w:t>
            </w:r>
          </w:p>
          <w:p w14:paraId="01A91487" w14:textId="00459EAC" w:rsidR="000B76AD" w:rsidRDefault="000B76AD" w:rsidP="000B76AD">
            <w:pPr>
              <w:rPr>
                <w:rFonts w:cs="Open Sans"/>
                <w:i/>
              </w:rPr>
            </w:pPr>
            <w:r w:rsidRPr="000B76AD">
              <w:rPr>
                <w:rFonts w:cs="Open Sans"/>
                <w:i/>
              </w:rPr>
              <w:t>I workshop hanno presentato le misure di prevenzione degli incendi attuate dal Servizio antincendio e di soccorso di Sežana e dal Servizio forestale sloveno nell'ambito delle attività ordinarie e delle attività del progetto.</w:t>
            </w:r>
            <w:r>
              <w:t xml:space="preserve"> </w:t>
            </w:r>
            <w:r w:rsidRPr="000B76AD">
              <w:rPr>
                <w:rFonts w:cs="Open Sans"/>
                <w:i/>
              </w:rPr>
              <w:t xml:space="preserve">Particolare attenzione è stata rivolta alla presentazione dell'appello ai cittadini per l'attuazione di misure preventive antincendio nell'ambito del progetto KARST-SAFE. Con la presentazione pubblica, i due Comuni hanno voluto raccogliere il parere dei presenti per migliorare il contenuto del Bando, con l'obiettivo che vengano utilizzati i fondi del programma Interreg Italia-Slovenia per un importo di 195.000 euro </w:t>
            </w:r>
            <w:r w:rsidR="00BE2E6F" w:rsidRPr="00BE2E6F">
              <w:rPr>
                <w:rFonts w:cs="Open Sans"/>
                <w:i/>
              </w:rPr>
              <w:t xml:space="preserve">utilizzato per misure </w:t>
            </w:r>
            <w:r w:rsidR="00BE2E6F">
              <w:rPr>
                <w:rFonts w:cs="Open Sans"/>
                <w:i/>
              </w:rPr>
              <w:t xml:space="preserve">preventive </w:t>
            </w:r>
            <w:r w:rsidR="00BE2E6F" w:rsidRPr="00BE2E6F">
              <w:rPr>
                <w:rFonts w:cs="Open Sans"/>
                <w:i/>
              </w:rPr>
              <w:t>antincendio il più possibile efficaci</w:t>
            </w:r>
            <w:r w:rsidRPr="000B76AD">
              <w:rPr>
                <w:rFonts w:cs="Open Sans"/>
                <w:i/>
              </w:rPr>
              <w:t>. La base per la preparazione del bando è l'“Analisi della situazione e piano d'azione delle misure preventive per un Carso sicuro” preparato nell'ambito del progetto KARST-SAFE che ha implementato le proposte ricevute, vale a dire:</w:t>
            </w:r>
          </w:p>
          <w:p w14:paraId="4D7D16C8" w14:textId="0A88E0D6" w:rsidR="000B76AD" w:rsidRPr="000B76AD" w:rsidRDefault="000B76AD" w:rsidP="000B76AD">
            <w:pPr>
              <w:rPr>
                <w:rFonts w:cs="Open Sans"/>
                <w:i/>
              </w:rPr>
            </w:pPr>
            <w:r w:rsidRPr="000B76AD">
              <w:rPr>
                <w:rFonts w:cs="Open Sans"/>
                <w:i/>
              </w:rPr>
              <w:t>1. Creazione di pascoli nei terreni attorno al paese sul Carso in collaborazione con gli allevatori</w:t>
            </w:r>
            <w:r>
              <w:rPr>
                <w:rFonts w:cs="Open Sans"/>
                <w:i/>
              </w:rPr>
              <w:t xml:space="preserve"> di animali,</w:t>
            </w:r>
          </w:p>
          <w:p w14:paraId="52DFCDCC" w14:textId="77777777" w:rsidR="000B76AD" w:rsidRPr="000B76AD" w:rsidRDefault="000B76AD" w:rsidP="000B76AD">
            <w:pPr>
              <w:rPr>
                <w:rFonts w:cs="Open Sans"/>
                <w:i/>
              </w:rPr>
            </w:pPr>
            <w:r w:rsidRPr="000B76AD">
              <w:rPr>
                <w:rFonts w:cs="Open Sans"/>
                <w:i/>
              </w:rPr>
              <w:t>2.Istituzione di una zona di protezione a 50 m dall'edificio più vicino negli insediamenti con la rimozione di sostanze combustibili, abbattimento o diradamento della foresta.</w:t>
            </w:r>
          </w:p>
          <w:p w14:paraId="6EE6EE76" w14:textId="77777777" w:rsidR="000B76AD" w:rsidRPr="000B76AD" w:rsidRDefault="000B76AD" w:rsidP="000B76AD">
            <w:pPr>
              <w:rPr>
                <w:rFonts w:cs="Open Sans"/>
                <w:i/>
              </w:rPr>
            </w:pPr>
            <w:r w:rsidRPr="000B76AD">
              <w:rPr>
                <w:rFonts w:cs="Open Sans"/>
                <w:i/>
              </w:rPr>
              <w:t>3. Gestione forestale preventiva in aree di lunghezza superiore a 50 m attorno agli insediamenti.</w:t>
            </w:r>
          </w:p>
          <w:p w14:paraId="2C571F87" w14:textId="77777777" w:rsidR="000B76AD" w:rsidRPr="000B76AD" w:rsidRDefault="000B76AD" w:rsidP="000B76AD">
            <w:pPr>
              <w:rPr>
                <w:rFonts w:cs="Open Sans"/>
                <w:i/>
              </w:rPr>
            </w:pPr>
            <w:r w:rsidRPr="000B76AD">
              <w:rPr>
                <w:rFonts w:cs="Open Sans"/>
                <w:i/>
              </w:rPr>
              <w:t>I candidati a presentare proposte al presente invito pubblico possono essere:</w:t>
            </w:r>
          </w:p>
          <w:p w14:paraId="25613EDC" w14:textId="77777777" w:rsidR="000B76AD" w:rsidRPr="000B76AD" w:rsidRDefault="000B76AD" w:rsidP="000B76AD">
            <w:pPr>
              <w:rPr>
                <w:rFonts w:cs="Open Sans"/>
                <w:i/>
              </w:rPr>
            </w:pPr>
            <w:r w:rsidRPr="000B76AD">
              <w:rPr>
                <w:rFonts w:cs="Open Sans"/>
                <w:i/>
              </w:rPr>
              <w:t>Tutte le persone fisiche, le comunità locali e agricole, tutte le altre persone giuridiche che possiedono o gestiscono determinati terreni.</w:t>
            </w:r>
          </w:p>
          <w:p w14:paraId="1EB535F8" w14:textId="77777777" w:rsidR="000B76AD" w:rsidRPr="000B76AD" w:rsidRDefault="000B76AD" w:rsidP="000B76AD">
            <w:pPr>
              <w:rPr>
                <w:rFonts w:cs="Open Sans"/>
                <w:i/>
              </w:rPr>
            </w:pPr>
            <w:r w:rsidRPr="000B76AD">
              <w:rPr>
                <w:rFonts w:cs="Open Sans"/>
                <w:i/>
              </w:rPr>
              <w:t>Per la misura di pascolo preventivo, che riceverà il maggior numero di punti, è necessario allegare il consenso del proprietario del terreno dove verrà effettuato il pascolo e la planimetria del pascolo e del pascolo.</w:t>
            </w:r>
          </w:p>
          <w:p w14:paraId="28E43FD7" w14:textId="77777777" w:rsidR="000B76AD" w:rsidRPr="000B76AD" w:rsidRDefault="000B76AD" w:rsidP="000B76AD">
            <w:pPr>
              <w:rPr>
                <w:rFonts w:cs="Open Sans"/>
                <w:i/>
              </w:rPr>
            </w:pPr>
            <w:r w:rsidRPr="000B76AD">
              <w:rPr>
                <w:rFonts w:cs="Open Sans"/>
                <w:i/>
              </w:rPr>
              <w:t>Le proposte pervenute verranno valutate da una commissione di esperti composta da rappresentanti del Comune di Komen, del Comune di Sežana, dell'Istituto forestale della Slovenia e della KGZS Nova Gorica - Servizio di consulenza agricola di Sežana.</w:t>
            </w:r>
          </w:p>
          <w:p w14:paraId="468FFEF6" w14:textId="10D39983" w:rsidR="000B76AD" w:rsidRPr="000B76AD" w:rsidRDefault="000B76AD" w:rsidP="000B76AD">
            <w:pPr>
              <w:rPr>
                <w:rFonts w:cs="Open Sans"/>
                <w:i/>
              </w:rPr>
            </w:pPr>
            <w:r w:rsidRPr="000B76AD">
              <w:rPr>
                <w:rFonts w:cs="Open Sans"/>
                <w:i/>
              </w:rPr>
              <w:t>Le misure saranno attuate dal Comune di Sežana e dal Comune di Komen, ciascuno nel proprio territorio.</w:t>
            </w:r>
            <w:r>
              <w:rPr>
                <w:rFonts w:cs="Open Sans"/>
                <w:i/>
              </w:rPr>
              <w:t xml:space="preserve"> </w:t>
            </w:r>
            <w:r w:rsidRPr="000B76AD">
              <w:rPr>
                <w:rFonts w:cs="Open Sans"/>
                <w:i/>
              </w:rPr>
              <w:t>Il bando è aperto fino al 20 gennaio 2025.</w:t>
            </w:r>
          </w:p>
          <w:p w14:paraId="1D34FE7C" w14:textId="77777777" w:rsidR="000B76AD" w:rsidRPr="000B76AD" w:rsidRDefault="000B76AD" w:rsidP="000B76AD">
            <w:pPr>
              <w:rPr>
                <w:rFonts w:cs="Open Sans"/>
                <w:i/>
              </w:rPr>
            </w:pPr>
          </w:p>
          <w:p w14:paraId="151389BB" w14:textId="1D2DFEEE" w:rsidR="000B76AD" w:rsidRPr="000B76AD" w:rsidRDefault="000B76AD" w:rsidP="000B76AD">
            <w:pPr>
              <w:rPr>
                <w:rFonts w:cs="Open Sans"/>
                <w:i/>
              </w:rPr>
            </w:pPr>
            <w:r w:rsidRPr="000B76AD">
              <w:rPr>
                <w:rFonts w:cs="Open Sans"/>
                <w:i/>
              </w:rPr>
              <w:t xml:space="preserve">Considerando il gran numero di partecipanti ai workshop, dove erano presenti 85 cittadini interessati, tra i quali predominavano gli allevatori di animali, e l'interesse degli allevatori dopo l'annuncio, ci aspettiamo un gran numero di proposte pervenute. Sono gli allevatori che possono fare il massimo per attuare le misure antincendio più efficaci, è vero. Il pascolo </w:t>
            </w:r>
            <w:r w:rsidRPr="000B76AD">
              <w:rPr>
                <w:rFonts w:cs="Open Sans"/>
                <w:i/>
              </w:rPr>
              <w:lastRenderedPageBreak/>
              <w:t>contribuisce alla pulizia a lungo termine delle sostanze combustibili nelle vicinanze del villaggio e quindi riduce notevolmente il rischio di propagazione degli incendi. Ciò è confermato anche dall'Analisi della situazione, effettuata nell'ambito del progetto.</w:t>
            </w:r>
          </w:p>
          <w:p w14:paraId="65211ECF" w14:textId="49EAE1BD" w:rsidR="000B76AD" w:rsidRDefault="000B76AD" w:rsidP="000B76AD">
            <w:pPr>
              <w:rPr>
                <w:rFonts w:cs="Open Sans"/>
                <w:i/>
              </w:rPr>
            </w:pPr>
            <w:r w:rsidRPr="000B76AD">
              <w:rPr>
                <w:rFonts w:cs="Open Sans"/>
                <w:i/>
              </w:rPr>
              <w:t xml:space="preserve">Nei workshop sono state presentate le misure preventive antincendio, quali 245 chilometri di tratti antincendio in entrambi i comuni, di cui 44 tratti di strade forestali con una lunghezza di 94 km e 95 tratti antincendio con una lunghezza di 151 km , finanziati principalmente dallo Stato. Sono previsti altri 100 km di tratte antincendio ad integrazione della rete esistente. Sono stati installati altri 19 idranti, di cui </w:t>
            </w:r>
            <w:r w:rsidR="00047053">
              <w:rPr>
                <w:rFonts w:cs="Open Sans"/>
                <w:i/>
              </w:rPr>
              <w:t>9</w:t>
            </w:r>
            <w:r w:rsidRPr="000B76AD">
              <w:rPr>
                <w:rFonts w:cs="Open Sans"/>
                <w:i/>
              </w:rPr>
              <w:t xml:space="preserve"> nel comune di Sežana e </w:t>
            </w:r>
            <w:r w:rsidR="00047053">
              <w:rPr>
                <w:rFonts w:cs="Open Sans"/>
                <w:i/>
              </w:rPr>
              <w:t>10</w:t>
            </w:r>
            <w:r w:rsidRPr="000B76AD">
              <w:rPr>
                <w:rFonts w:cs="Open Sans"/>
                <w:i/>
              </w:rPr>
              <w:t xml:space="preserve"> nel comune di Komen</w:t>
            </w:r>
          </w:p>
          <w:p w14:paraId="29079682" w14:textId="77777777" w:rsidR="00FC7DB1" w:rsidRDefault="00FC7DB1" w:rsidP="00FC7DB1">
            <w:pPr>
              <w:rPr>
                <w:rFonts w:cs="Open Sans"/>
                <w:i/>
              </w:rPr>
            </w:pPr>
          </w:p>
          <w:p w14:paraId="2FC34802" w14:textId="411FF864" w:rsidR="00FC7DB1" w:rsidRDefault="00FC7DB1" w:rsidP="00FC7DB1">
            <w:pPr>
              <w:rPr>
                <w:rFonts w:cs="Open Sans"/>
                <w:i/>
              </w:rPr>
            </w:pPr>
            <w:r w:rsidRPr="00FC7DB1">
              <w:rPr>
                <w:rFonts w:cs="Open Sans"/>
                <w:i/>
              </w:rPr>
              <w:t xml:space="preserve">Con l'obiettivo di sensibilizzazione ed educazione, i </w:t>
            </w:r>
            <w:r>
              <w:rPr>
                <w:rFonts w:cs="Open Sans"/>
                <w:i/>
              </w:rPr>
              <w:t>workshop</w:t>
            </w:r>
            <w:r w:rsidRPr="00FC7DB1">
              <w:rPr>
                <w:rFonts w:cs="Open Sans"/>
                <w:i/>
              </w:rPr>
              <w:t xml:space="preserve"> sono stati supportati anche dalla pubblicazione di un opuscolo informativo sulle misure preventive per prevenire la propagazione degli incendi dagli ambienti naturali a quelli residenziali. L'opuscolo è stato presentato per la prima volta durante i workshop e nei prossimi giorni lo riceveranno tutte le famiglie del territorio dei due Comuni.</w:t>
            </w:r>
          </w:p>
          <w:p w14:paraId="5B08CF13" w14:textId="77777777" w:rsidR="00FC7DB1" w:rsidRPr="00FC7DB1" w:rsidRDefault="00FC7DB1" w:rsidP="00FC7DB1">
            <w:pPr>
              <w:rPr>
                <w:rFonts w:cs="Open Sans"/>
                <w:i/>
              </w:rPr>
            </w:pPr>
          </w:p>
          <w:p w14:paraId="3C977BC4" w14:textId="71AE5382" w:rsidR="000B76AD" w:rsidRDefault="00FC7DB1" w:rsidP="00FC7DB1">
            <w:pPr>
              <w:rPr>
                <w:rFonts w:cs="Open Sans"/>
                <w:i/>
              </w:rPr>
            </w:pPr>
            <w:r w:rsidRPr="00FC7DB1">
              <w:rPr>
                <w:rFonts w:cs="Open Sans"/>
                <w:i/>
              </w:rPr>
              <w:t>Le attività nell’ambito del progetto KARST-SAFE dimostrano quanto sia importante la cooperazione delle parti interessate nella comunità locale nella protezione dei residenti e degli insediamenti. Il Comune di Sesana, organizzando workshop, pubblicando appelli e includendo gli allevatori di animali nelle misure preventive, continua con le attività per garantire un ambiente sicuro e sostenibile sul Carso</w:t>
            </w:r>
          </w:p>
          <w:p w14:paraId="40B4C93A" w14:textId="77777777" w:rsidR="00247012" w:rsidRPr="00247012" w:rsidRDefault="00247012" w:rsidP="00247012">
            <w:pPr>
              <w:rPr>
                <w:rFonts w:cs="Open Sans"/>
                <w:i/>
              </w:rPr>
            </w:pPr>
          </w:p>
          <w:p w14:paraId="5BC96CD8" w14:textId="77FD0C6B" w:rsidR="003A4E75" w:rsidRPr="00D2565E" w:rsidRDefault="006543F3" w:rsidP="003669DB">
            <w:pPr>
              <w:tabs>
                <w:tab w:val="left" w:pos="3945"/>
              </w:tabs>
              <w:rPr>
                <w:rFonts w:cs="Open Sans"/>
                <w:color w:val="000000" w:themeColor="text1"/>
                <w:sz w:val="20"/>
                <w:szCs w:val="20"/>
                <w:lang w:val="fr-FR"/>
              </w:rPr>
            </w:pPr>
            <w:r>
              <w:rPr>
                <w:rFonts w:cs="Open Sans"/>
                <w:color w:val="0F1D43" w:themeColor="accent1" w:themeShade="80"/>
                <w:sz w:val="20"/>
                <w:szCs w:val="20"/>
                <w:lang w:val="fr-FR"/>
              </w:rPr>
              <w:t xml:space="preserve">Il Programma </w:t>
            </w:r>
            <w:r w:rsidRPr="003A4E75">
              <w:rPr>
                <w:rFonts w:cs="Open Sans"/>
                <w:color w:val="0F1D43" w:themeColor="accent1" w:themeShade="80"/>
                <w:sz w:val="20"/>
                <w:szCs w:val="20"/>
                <w:lang w:val="fr-FR"/>
              </w:rPr>
              <w:t xml:space="preserve">Interreg VI-A Italia-Slovenia 2021-2027 è un programma di </w:t>
            </w:r>
            <w:proofErr w:type="spellStart"/>
            <w:r w:rsidRPr="003A4E75">
              <w:rPr>
                <w:rFonts w:cs="Open Sans"/>
                <w:color w:val="0F1D43" w:themeColor="accent1" w:themeShade="80"/>
                <w:sz w:val="20"/>
                <w:szCs w:val="20"/>
                <w:lang w:val="fr-FR"/>
              </w:rPr>
              <w:t>cooperazione</w:t>
            </w:r>
            <w:proofErr w:type="spellEnd"/>
            <w:r w:rsidRPr="003A4E75">
              <w:rPr>
                <w:rFonts w:cs="Open Sans"/>
                <w:color w:val="0F1D43" w:themeColor="accent1" w:themeShade="80"/>
                <w:sz w:val="20"/>
                <w:szCs w:val="20"/>
                <w:lang w:val="fr-FR"/>
              </w:rPr>
              <w:t xml:space="preserve"> </w:t>
            </w:r>
            <w:proofErr w:type="spellStart"/>
            <w:r w:rsidRPr="003A4E75">
              <w:rPr>
                <w:rFonts w:cs="Open Sans"/>
                <w:color w:val="0F1D43" w:themeColor="accent1" w:themeShade="80"/>
                <w:sz w:val="20"/>
                <w:szCs w:val="20"/>
                <w:lang w:val="fr-FR"/>
              </w:rPr>
              <w:t>transfrontaliera</w:t>
            </w:r>
            <w:proofErr w:type="spellEnd"/>
            <w:r w:rsidRPr="003A4E75">
              <w:rPr>
                <w:rFonts w:cs="Open Sans"/>
                <w:color w:val="0F1D43" w:themeColor="accent1" w:themeShade="80"/>
                <w:sz w:val="20"/>
                <w:szCs w:val="20"/>
                <w:lang w:val="fr-FR"/>
              </w:rPr>
              <w:t xml:space="preserve"> </w:t>
            </w:r>
            <w:proofErr w:type="spellStart"/>
            <w:r w:rsidRPr="003A4E75">
              <w:rPr>
                <w:rFonts w:cs="Open Sans"/>
                <w:color w:val="0F1D43" w:themeColor="accent1" w:themeShade="80"/>
                <w:sz w:val="20"/>
                <w:szCs w:val="20"/>
                <w:lang w:val="fr-FR"/>
              </w:rPr>
              <w:t>europea</w:t>
            </w:r>
            <w:proofErr w:type="spellEnd"/>
            <w:r w:rsidRPr="003A4E75">
              <w:rPr>
                <w:rFonts w:cs="Open Sans"/>
                <w:color w:val="0F1D43" w:themeColor="accent1" w:themeShade="80"/>
                <w:sz w:val="20"/>
                <w:szCs w:val="20"/>
                <w:lang w:val="fr-FR"/>
              </w:rPr>
              <w:t xml:space="preserve">. </w:t>
            </w:r>
            <w:proofErr w:type="spellStart"/>
            <w:r w:rsidRPr="003A4E75">
              <w:rPr>
                <w:rFonts w:cs="Open Sans"/>
                <w:color w:val="0F1D43" w:themeColor="accent1" w:themeShade="80"/>
                <w:sz w:val="20"/>
                <w:szCs w:val="20"/>
                <w:lang w:val="fr-FR"/>
              </w:rPr>
              <w:t>Attraverso</w:t>
            </w:r>
            <w:proofErr w:type="spellEnd"/>
            <w:r w:rsidRPr="003A4E75">
              <w:rPr>
                <w:rFonts w:cs="Open Sans"/>
                <w:color w:val="0F1D43" w:themeColor="accent1" w:themeShade="80"/>
                <w:sz w:val="20"/>
                <w:szCs w:val="20"/>
                <w:lang w:val="fr-FR"/>
              </w:rPr>
              <w:t xml:space="preserve"> il </w:t>
            </w:r>
            <w:proofErr w:type="spellStart"/>
            <w:r w:rsidRPr="003A4E75">
              <w:rPr>
                <w:rFonts w:cs="Open Sans"/>
                <w:color w:val="0F1D43" w:themeColor="accent1" w:themeShade="80"/>
                <w:sz w:val="20"/>
                <w:szCs w:val="20"/>
                <w:lang w:val="fr-FR"/>
              </w:rPr>
              <w:t>finanziamento</w:t>
            </w:r>
            <w:proofErr w:type="spellEnd"/>
            <w:r w:rsidRPr="003A4E75">
              <w:rPr>
                <w:rFonts w:cs="Open Sans"/>
                <w:color w:val="0F1D43" w:themeColor="accent1" w:themeShade="80"/>
                <w:sz w:val="20"/>
                <w:szCs w:val="20"/>
                <w:lang w:val="fr-FR"/>
              </w:rPr>
              <w:t xml:space="preserve"> di  </w:t>
            </w:r>
            <w:proofErr w:type="spellStart"/>
            <w:r w:rsidRPr="003A4E75">
              <w:rPr>
                <w:rFonts w:cs="Open Sans"/>
                <w:color w:val="0F1D43" w:themeColor="accent1" w:themeShade="80"/>
                <w:sz w:val="20"/>
                <w:szCs w:val="20"/>
                <w:lang w:val="fr-FR"/>
              </w:rPr>
              <w:t>progetti</w:t>
            </w:r>
            <w:proofErr w:type="spellEnd"/>
            <w:r w:rsidRPr="003A4E75">
              <w:rPr>
                <w:rFonts w:cs="Open Sans"/>
                <w:color w:val="0F1D43" w:themeColor="accent1" w:themeShade="80"/>
                <w:sz w:val="20"/>
                <w:szCs w:val="20"/>
                <w:lang w:val="fr-FR"/>
              </w:rPr>
              <w:t xml:space="preserve"> di </w:t>
            </w:r>
            <w:proofErr w:type="spellStart"/>
            <w:r w:rsidRPr="003A4E75">
              <w:rPr>
                <w:rFonts w:cs="Open Sans"/>
                <w:color w:val="0F1D43" w:themeColor="accent1" w:themeShade="80"/>
                <w:sz w:val="20"/>
                <w:szCs w:val="20"/>
                <w:lang w:val="fr-FR"/>
              </w:rPr>
              <w:t>cooperazione</w:t>
            </w:r>
            <w:proofErr w:type="spellEnd"/>
            <w:r w:rsidRPr="003A4E75">
              <w:rPr>
                <w:rFonts w:cs="Open Sans"/>
                <w:color w:val="0F1D43" w:themeColor="accent1" w:themeShade="80"/>
                <w:sz w:val="20"/>
                <w:szCs w:val="20"/>
                <w:lang w:val="fr-FR"/>
              </w:rPr>
              <w:t xml:space="preserve"> tra </w:t>
            </w:r>
            <w:proofErr w:type="spellStart"/>
            <w:r w:rsidRPr="003A4E75">
              <w:rPr>
                <w:rFonts w:cs="Open Sans"/>
                <w:color w:val="0F1D43" w:themeColor="accent1" w:themeShade="80"/>
                <w:sz w:val="20"/>
                <w:szCs w:val="20"/>
                <w:lang w:val="fr-FR"/>
              </w:rPr>
              <w:t>partner</w:t>
            </w:r>
            <w:proofErr w:type="spellEnd"/>
            <w:r w:rsidRPr="003A4E75">
              <w:rPr>
                <w:rFonts w:cs="Open Sans"/>
                <w:color w:val="0F1D43" w:themeColor="accent1" w:themeShade="80"/>
                <w:sz w:val="20"/>
                <w:szCs w:val="20"/>
                <w:lang w:val="fr-FR"/>
              </w:rPr>
              <w:t xml:space="preserve"> </w:t>
            </w:r>
            <w:proofErr w:type="spellStart"/>
            <w:r w:rsidRPr="003A4E75">
              <w:rPr>
                <w:rFonts w:cs="Open Sans"/>
                <w:color w:val="0F1D43" w:themeColor="accent1" w:themeShade="80"/>
                <w:sz w:val="20"/>
                <w:szCs w:val="20"/>
                <w:lang w:val="fr-FR"/>
              </w:rPr>
              <w:t>italiani</w:t>
            </w:r>
            <w:proofErr w:type="spellEnd"/>
            <w:r w:rsidRPr="003A4E75">
              <w:rPr>
                <w:rFonts w:cs="Open Sans"/>
                <w:color w:val="0F1D43" w:themeColor="accent1" w:themeShade="80"/>
                <w:sz w:val="20"/>
                <w:szCs w:val="20"/>
                <w:lang w:val="fr-FR"/>
              </w:rPr>
              <w:t xml:space="preserve"> e </w:t>
            </w:r>
            <w:proofErr w:type="spellStart"/>
            <w:r w:rsidRPr="003A4E75">
              <w:rPr>
                <w:rFonts w:cs="Open Sans"/>
                <w:color w:val="0F1D43" w:themeColor="accent1" w:themeShade="80"/>
                <w:sz w:val="20"/>
                <w:szCs w:val="20"/>
                <w:lang w:val="fr-FR"/>
              </w:rPr>
              <w:t>sloveni</w:t>
            </w:r>
            <w:proofErr w:type="spellEnd"/>
            <w:r w:rsidRPr="003A4E75">
              <w:rPr>
                <w:rFonts w:cs="Open Sans"/>
                <w:color w:val="0F1D43" w:themeColor="accent1" w:themeShade="80"/>
                <w:sz w:val="20"/>
                <w:szCs w:val="20"/>
                <w:lang w:val="fr-FR"/>
              </w:rPr>
              <w:t xml:space="preserve">, il Programma </w:t>
            </w:r>
            <w:proofErr w:type="spellStart"/>
            <w:r w:rsidRPr="003A4E75">
              <w:rPr>
                <w:rFonts w:cs="Open Sans"/>
                <w:color w:val="0F1D43" w:themeColor="accent1" w:themeShade="80"/>
                <w:sz w:val="20"/>
                <w:szCs w:val="20"/>
                <w:lang w:val="fr-FR"/>
              </w:rPr>
              <w:t>arricchisce</w:t>
            </w:r>
            <w:proofErr w:type="spellEnd"/>
            <w:r w:rsidRPr="003A4E75">
              <w:rPr>
                <w:rFonts w:cs="Open Sans"/>
                <w:color w:val="0F1D43" w:themeColor="accent1" w:themeShade="80"/>
                <w:sz w:val="20"/>
                <w:szCs w:val="20"/>
                <w:lang w:val="fr-FR"/>
              </w:rPr>
              <w:t xml:space="preserve"> il </w:t>
            </w:r>
            <w:proofErr w:type="spellStart"/>
            <w:r w:rsidRPr="003A4E75">
              <w:rPr>
                <w:rFonts w:cs="Open Sans"/>
                <w:color w:val="0F1D43" w:themeColor="accent1" w:themeShade="80"/>
                <w:sz w:val="20"/>
                <w:szCs w:val="20"/>
                <w:lang w:val="fr-FR"/>
              </w:rPr>
              <w:t>territorio</w:t>
            </w:r>
            <w:proofErr w:type="spellEnd"/>
            <w:r w:rsidRPr="003A4E75">
              <w:rPr>
                <w:rFonts w:cs="Open Sans"/>
                <w:color w:val="0F1D43" w:themeColor="accent1" w:themeShade="80"/>
                <w:sz w:val="20"/>
                <w:szCs w:val="20"/>
                <w:lang w:val="fr-FR"/>
              </w:rPr>
              <w:t xml:space="preserve"> </w:t>
            </w:r>
            <w:proofErr w:type="spellStart"/>
            <w:r w:rsidRPr="003A4E75">
              <w:rPr>
                <w:rFonts w:cs="Open Sans"/>
                <w:color w:val="0F1D43" w:themeColor="accent1" w:themeShade="80"/>
                <w:sz w:val="20"/>
                <w:szCs w:val="20"/>
                <w:lang w:val="fr-FR"/>
              </w:rPr>
              <w:t>transfrontaliero</w:t>
            </w:r>
            <w:proofErr w:type="spellEnd"/>
            <w:r w:rsidRPr="003A4E75">
              <w:rPr>
                <w:rFonts w:cs="Open Sans"/>
                <w:color w:val="0F1D43" w:themeColor="accent1" w:themeShade="80"/>
                <w:sz w:val="20"/>
                <w:szCs w:val="20"/>
                <w:lang w:val="fr-FR"/>
              </w:rPr>
              <w:t xml:space="preserve"> con </w:t>
            </w:r>
            <w:proofErr w:type="spellStart"/>
            <w:r w:rsidRPr="003A4E75">
              <w:rPr>
                <w:rFonts w:cs="Open Sans"/>
                <w:color w:val="0F1D43" w:themeColor="accent1" w:themeShade="80"/>
                <w:sz w:val="20"/>
                <w:szCs w:val="20"/>
                <w:lang w:val="fr-FR"/>
              </w:rPr>
              <w:t>azioni</w:t>
            </w:r>
            <w:proofErr w:type="spellEnd"/>
            <w:r w:rsidRPr="003A4E75">
              <w:rPr>
                <w:rFonts w:cs="Open Sans"/>
                <w:color w:val="0F1D43" w:themeColor="accent1" w:themeShade="80"/>
                <w:sz w:val="20"/>
                <w:szCs w:val="20"/>
                <w:lang w:val="fr-FR"/>
              </w:rPr>
              <w:t xml:space="preserve"> e </w:t>
            </w:r>
            <w:proofErr w:type="spellStart"/>
            <w:r w:rsidRPr="003A4E75">
              <w:rPr>
                <w:rFonts w:cs="Open Sans"/>
                <w:color w:val="0F1D43" w:themeColor="accent1" w:themeShade="80"/>
                <w:sz w:val="20"/>
                <w:szCs w:val="20"/>
                <w:lang w:val="fr-FR"/>
              </w:rPr>
              <w:t>investimenti</w:t>
            </w:r>
            <w:proofErr w:type="spellEnd"/>
            <w:r w:rsidRPr="003A4E75">
              <w:rPr>
                <w:rFonts w:cs="Open Sans"/>
                <w:color w:val="0F1D43" w:themeColor="accent1" w:themeShade="80"/>
                <w:sz w:val="20"/>
                <w:szCs w:val="20"/>
                <w:lang w:val="fr-FR"/>
              </w:rPr>
              <w:t xml:space="preserve"> </w:t>
            </w:r>
            <w:proofErr w:type="spellStart"/>
            <w:r w:rsidRPr="003A4E75">
              <w:rPr>
                <w:rFonts w:cs="Open Sans"/>
                <w:color w:val="0F1D43" w:themeColor="accent1" w:themeShade="80"/>
                <w:sz w:val="20"/>
                <w:szCs w:val="20"/>
                <w:lang w:val="fr-FR"/>
              </w:rPr>
              <w:t>congiunti</w:t>
            </w:r>
            <w:proofErr w:type="spellEnd"/>
            <w:r w:rsidRPr="003A4E75">
              <w:rPr>
                <w:rFonts w:cs="Open Sans"/>
                <w:color w:val="0F1D43" w:themeColor="accent1" w:themeShade="80"/>
                <w:sz w:val="20"/>
                <w:szCs w:val="20"/>
                <w:lang w:val="fr-FR"/>
              </w:rPr>
              <w:t xml:space="preserve"> per </w:t>
            </w:r>
            <w:proofErr w:type="spellStart"/>
            <w:r w:rsidRPr="003A4E75">
              <w:rPr>
                <w:rFonts w:cs="Open Sans"/>
                <w:color w:val="0F1D43" w:themeColor="accent1" w:themeShade="80"/>
                <w:sz w:val="20"/>
                <w:szCs w:val="20"/>
                <w:lang w:val="fr-FR"/>
              </w:rPr>
              <w:t>migliorare</w:t>
            </w:r>
            <w:proofErr w:type="spellEnd"/>
            <w:r w:rsidRPr="003A4E75">
              <w:rPr>
                <w:rFonts w:cs="Open Sans"/>
                <w:color w:val="0F1D43" w:themeColor="accent1" w:themeShade="80"/>
                <w:sz w:val="20"/>
                <w:szCs w:val="20"/>
                <w:lang w:val="fr-FR"/>
              </w:rPr>
              <w:t xml:space="preserve"> la </w:t>
            </w:r>
            <w:proofErr w:type="spellStart"/>
            <w:r w:rsidRPr="003A4E75">
              <w:rPr>
                <w:rFonts w:cs="Open Sans"/>
                <w:color w:val="0F1D43" w:themeColor="accent1" w:themeShade="80"/>
                <w:sz w:val="20"/>
                <w:szCs w:val="20"/>
                <w:lang w:val="fr-FR"/>
              </w:rPr>
              <w:t>qualità</w:t>
            </w:r>
            <w:proofErr w:type="spellEnd"/>
            <w:r w:rsidRPr="003A4E75">
              <w:rPr>
                <w:rFonts w:cs="Open Sans"/>
                <w:color w:val="0F1D43" w:themeColor="accent1" w:themeShade="80"/>
                <w:sz w:val="20"/>
                <w:szCs w:val="20"/>
                <w:lang w:val="fr-FR"/>
              </w:rPr>
              <w:t xml:space="preserve"> </w:t>
            </w:r>
            <w:proofErr w:type="spellStart"/>
            <w:r w:rsidRPr="003A4E75">
              <w:rPr>
                <w:rFonts w:cs="Open Sans"/>
                <w:color w:val="0F1D43" w:themeColor="accent1" w:themeShade="80"/>
                <w:sz w:val="20"/>
                <w:szCs w:val="20"/>
                <w:lang w:val="fr-FR"/>
              </w:rPr>
              <w:t>della</w:t>
            </w:r>
            <w:proofErr w:type="spellEnd"/>
            <w:r w:rsidRPr="003A4E75">
              <w:rPr>
                <w:rFonts w:cs="Open Sans"/>
                <w:color w:val="0F1D43" w:themeColor="accent1" w:themeShade="80"/>
                <w:sz w:val="20"/>
                <w:szCs w:val="20"/>
                <w:lang w:val="fr-FR"/>
              </w:rPr>
              <w:t xml:space="preserve"> </w:t>
            </w:r>
            <w:proofErr w:type="spellStart"/>
            <w:r w:rsidRPr="003A4E75">
              <w:rPr>
                <w:rFonts w:cs="Open Sans"/>
                <w:color w:val="0F1D43" w:themeColor="accent1" w:themeShade="80"/>
                <w:sz w:val="20"/>
                <w:szCs w:val="20"/>
                <w:lang w:val="fr-FR"/>
              </w:rPr>
              <w:t>vita</w:t>
            </w:r>
            <w:proofErr w:type="spellEnd"/>
            <w:r w:rsidRPr="003A4E75">
              <w:rPr>
                <w:rFonts w:cs="Open Sans"/>
                <w:color w:val="0F1D43" w:themeColor="accent1" w:themeShade="80"/>
                <w:sz w:val="20"/>
                <w:szCs w:val="20"/>
                <w:lang w:val="fr-FR"/>
              </w:rPr>
              <w:t xml:space="preserve"> </w:t>
            </w:r>
            <w:proofErr w:type="spellStart"/>
            <w:r w:rsidRPr="003A4E75">
              <w:rPr>
                <w:rFonts w:cs="Open Sans"/>
                <w:color w:val="0F1D43" w:themeColor="accent1" w:themeShade="80"/>
                <w:sz w:val="20"/>
                <w:szCs w:val="20"/>
                <w:lang w:val="fr-FR"/>
              </w:rPr>
              <w:t>della</w:t>
            </w:r>
            <w:proofErr w:type="spellEnd"/>
            <w:r w:rsidRPr="003A4E75">
              <w:rPr>
                <w:rFonts w:cs="Open Sans"/>
                <w:color w:val="0F1D43" w:themeColor="accent1" w:themeShade="80"/>
                <w:sz w:val="20"/>
                <w:szCs w:val="20"/>
                <w:lang w:val="fr-FR"/>
              </w:rPr>
              <w:t xml:space="preserve"> </w:t>
            </w:r>
            <w:proofErr w:type="spellStart"/>
            <w:r w:rsidRPr="003A4E75">
              <w:rPr>
                <w:rFonts w:cs="Open Sans"/>
                <w:color w:val="0F1D43" w:themeColor="accent1" w:themeShade="80"/>
                <w:sz w:val="20"/>
                <w:szCs w:val="20"/>
                <w:lang w:val="fr-FR"/>
              </w:rPr>
              <w:t>popolazione</w:t>
            </w:r>
            <w:proofErr w:type="spellEnd"/>
            <w:r w:rsidRPr="003A4E75">
              <w:rPr>
                <w:rFonts w:cs="Open Sans"/>
                <w:color w:val="0F1D43" w:themeColor="accent1" w:themeShade="80"/>
                <w:sz w:val="20"/>
                <w:szCs w:val="20"/>
                <w:lang w:val="fr-FR"/>
              </w:rPr>
              <w:t xml:space="preserve">, </w:t>
            </w:r>
            <w:proofErr w:type="spellStart"/>
            <w:r w:rsidRPr="003A4E75">
              <w:rPr>
                <w:rFonts w:cs="Open Sans"/>
                <w:color w:val="0F1D43" w:themeColor="accent1" w:themeShade="80"/>
                <w:sz w:val="20"/>
                <w:szCs w:val="20"/>
                <w:lang w:val="fr-FR"/>
              </w:rPr>
              <w:t>tutelando</w:t>
            </w:r>
            <w:proofErr w:type="spellEnd"/>
            <w:r w:rsidRPr="003A4E75">
              <w:rPr>
                <w:rFonts w:cs="Open Sans"/>
                <w:color w:val="0F1D43" w:themeColor="accent1" w:themeShade="80"/>
                <w:sz w:val="20"/>
                <w:szCs w:val="20"/>
                <w:lang w:val="fr-FR"/>
              </w:rPr>
              <w:t xml:space="preserve"> e </w:t>
            </w:r>
            <w:proofErr w:type="spellStart"/>
            <w:r w:rsidRPr="003A4E75">
              <w:rPr>
                <w:rFonts w:cs="Open Sans"/>
                <w:color w:val="0F1D43" w:themeColor="accent1" w:themeShade="80"/>
                <w:sz w:val="20"/>
                <w:szCs w:val="20"/>
                <w:lang w:val="fr-FR"/>
              </w:rPr>
              <w:t>promuovendo</w:t>
            </w:r>
            <w:proofErr w:type="spellEnd"/>
            <w:r w:rsidRPr="003A4E75">
              <w:rPr>
                <w:rFonts w:cs="Open Sans"/>
                <w:color w:val="0F1D43" w:themeColor="accent1" w:themeShade="80"/>
                <w:sz w:val="20"/>
                <w:szCs w:val="20"/>
                <w:lang w:val="fr-FR"/>
              </w:rPr>
              <w:t xml:space="preserve"> anche il </w:t>
            </w:r>
            <w:proofErr w:type="spellStart"/>
            <w:r w:rsidRPr="003A4E75">
              <w:rPr>
                <w:rFonts w:cs="Open Sans"/>
                <w:color w:val="0F1D43" w:themeColor="accent1" w:themeShade="80"/>
                <w:sz w:val="20"/>
                <w:szCs w:val="20"/>
                <w:lang w:val="fr-FR"/>
              </w:rPr>
              <w:t>patrimonio</w:t>
            </w:r>
            <w:proofErr w:type="spellEnd"/>
            <w:r w:rsidRPr="003A4E75">
              <w:rPr>
                <w:rFonts w:cs="Open Sans"/>
                <w:color w:val="0F1D43" w:themeColor="accent1" w:themeShade="80"/>
                <w:sz w:val="20"/>
                <w:szCs w:val="20"/>
                <w:lang w:val="fr-FR"/>
              </w:rPr>
              <w:t xml:space="preserve"> culturale e </w:t>
            </w:r>
            <w:proofErr w:type="spellStart"/>
            <w:r w:rsidRPr="003A4E75">
              <w:rPr>
                <w:rFonts w:cs="Open Sans"/>
                <w:color w:val="0F1D43" w:themeColor="accent1" w:themeShade="80"/>
                <w:sz w:val="20"/>
                <w:szCs w:val="20"/>
                <w:lang w:val="fr-FR"/>
              </w:rPr>
              <w:t>naturale</w:t>
            </w:r>
            <w:proofErr w:type="spellEnd"/>
            <w:r w:rsidRPr="003A4E75">
              <w:rPr>
                <w:rFonts w:cs="Open Sans"/>
                <w:color w:val="0F1D43" w:themeColor="accent1" w:themeShade="80"/>
                <w:sz w:val="20"/>
                <w:szCs w:val="20"/>
                <w:lang w:val="fr-FR"/>
              </w:rPr>
              <w:t xml:space="preserve">. </w:t>
            </w:r>
            <w:proofErr w:type="spellStart"/>
            <w:r w:rsidRPr="003A4E75">
              <w:rPr>
                <w:rFonts w:cs="Open Sans"/>
                <w:color w:val="0F1D43" w:themeColor="accent1" w:themeShade="80"/>
                <w:sz w:val="20"/>
                <w:szCs w:val="20"/>
                <w:lang w:val="fr-FR"/>
              </w:rPr>
              <w:t>Maggiori</w:t>
            </w:r>
            <w:proofErr w:type="spellEnd"/>
            <w:r w:rsidRPr="003A4E75">
              <w:rPr>
                <w:rFonts w:cs="Open Sans"/>
                <w:color w:val="0F1D43" w:themeColor="accent1" w:themeShade="80"/>
                <w:sz w:val="20"/>
                <w:szCs w:val="20"/>
                <w:lang w:val="fr-FR"/>
              </w:rPr>
              <w:t xml:space="preserve"> </w:t>
            </w:r>
            <w:proofErr w:type="spellStart"/>
            <w:r w:rsidRPr="003A4E75">
              <w:rPr>
                <w:rFonts w:cs="Open Sans"/>
                <w:color w:val="0F1D43" w:themeColor="accent1" w:themeShade="80"/>
                <w:sz w:val="20"/>
                <w:szCs w:val="20"/>
                <w:lang w:val="fr-FR"/>
              </w:rPr>
              <w:t>informazioni</w:t>
            </w:r>
            <w:proofErr w:type="spellEnd"/>
            <w:r w:rsidRPr="003A4E75">
              <w:rPr>
                <w:rFonts w:cs="Open Sans"/>
                <w:color w:val="0F1D43" w:themeColor="accent1" w:themeShade="80"/>
                <w:sz w:val="20"/>
                <w:szCs w:val="20"/>
                <w:lang w:val="fr-FR"/>
              </w:rPr>
              <w:t>: www.ita-slo.eu</w:t>
            </w:r>
            <w:r w:rsidR="003A4E75" w:rsidRPr="00D2565E">
              <w:rPr>
                <w:rFonts w:cs="Open Sans"/>
                <w:color w:val="000000" w:themeColor="text1"/>
                <w:sz w:val="20"/>
                <w:szCs w:val="20"/>
                <w:lang w:val="fr-FR"/>
              </w:rPr>
              <w:t xml:space="preserve">. </w:t>
            </w:r>
          </w:p>
          <w:p w14:paraId="341A94B4" w14:textId="7BFCF8FF" w:rsidR="00006EE9" w:rsidRPr="006543F3" w:rsidRDefault="00D17748" w:rsidP="00FC7DB1">
            <w:pPr>
              <w:tabs>
                <w:tab w:val="left" w:pos="3945"/>
              </w:tabs>
              <w:rPr>
                <w:rFonts w:cs="Open Sans"/>
                <w:color w:val="000000" w:themeColor="text1"/>
                <w:sz w:val="20"/>
                <w:szCs w:val="20"/>
                <w:lang w:val="fr-FR"/>
              </w:rPr>
            </w:pPr>
            <w:r w:rsidRPr="00987B2B">
              <w:rPr>
                <w:rFonts w:cs="Open Sans"/>
                <w:color w:val="000000" w:themeColor="text1"/>
                <w:sz w:val="20"/>
                <w:szCs w:val="20"/>
                <w:highlight w:val="lightGray"/>
                <w:lang w:val="fr-FR"/>
              </w:rPr>
              <w:t>.</w:t>
            </w:r>
            <w:r w:rsidRPr="004456C1">
              <w:rPr>
                <w:rFonts w:cs="Open Sans"/>
                <w:color w:val="000000" w:themeColor="text1"/>
                <w:sz w:val="20"/>
                <w:szCs w:val="20"/>
                <w:lang w:val="fr-FR"/>
              </w:rPr>
              <w:t xml:space="preserve"> </w:t>
            </w:r>
          </w:p>
        </w:tc>
      </w:tr>
      <w:tr w:rsidR="00D17748" w:rsidRPr="00896C15" w14:paraId="5C7F8A46" w14:textId="77777777" w:rsidTr="003669DB">
        <w:tc>
          <w:tcPr>
            <w:tcW w:w="4814" w:type="dxa"/>
          </w:tcPr>
          <w:p w14:paraId="53722197" w14:textId="77777777" w:rsidR="00D17748" w:rsidRPr="00896C15" w:rsidRDefault="00D17748" w:rsidP="003669DB">
            <w:pPr>
              <w:rPr>
                <w:rFonts w:cs="Open Sans"/>
                <w:b/>
                <w:i/>
              </w:rPr>
            </w:pPr>
            <w:r w:rsidRPr="00BB3FFA">
              <w:rPr>
                <w:rFonts w:cs="Open Sans"/>
                <w:b/>
              </w:rPr>
              <w:lastRenderedPageBreak/>
              <w:t>Per ulteriori informazioni contattare</w:t>
            </w:r>
            <w:r>
              <w:rPr>
                <w:rFonts w:cs="Open Sans"/>
                <w:b/>
              </w:rPr>
              <w:t>:</w:t>
            </w:r>
          </w:p>
        </w:tc>
      </w:tr>
      <w:tr w:rsidR="00D17748" w:rsidRPr="00BB3FFA" w14:paraId="2D4C8684" w14:textId="77777777" w:rsidTr="003669DB">
        <w:tc>
          <w:tcPr>
            <w:tcW w:w="4814" w:type="dxa"/>
          </w:tcPr>
          <w:p w14:paraId="23E89944" w14:textId="73A8400B" w:rsidR="00D17748" w:rsidRPr="00FC7DB1" w:rsidRDefault="00FC7DB1" w:rsidP="003669DB">
            <w:pPr>
              <w:rPr>
                <w:rFonts w:cs="Open Sans"/>
                <w:b/>
              </w:rPr>
            </w:pPr>
            <w:r w:rsidRPr="00FC7DB1">
              <w:rPr>
                <w:rFonts w:cs="Open Sans"/>
                <w:i/>
              </w:rPr>
              <w:t>LP</w:t>
            </w:r>
            <w:r w:rsidR="00895503">
              <w:rPr>
                <w:rFonts w:cs="Open Sans"/>
                <w:i/>
              </w:rPr>
              <w:t xml:space="preserve"> Comuna di Sežana</w:t>
            </w:r>
            <w:r w:rsidRPr="00FC7DB1">
              <w:rPr>
                <w:rFonts w:cs="Open Sans"/>
                <w:i/>
              </w:rPr>
              <w:t xml:space="preserve">: Aleš Vodičar, </w:t>
            </w:r>
            <w:r w:rsidR="00895503">
              <w:rPr>
                <w:rFonts w:cs="Open Sans"/>
                <w:i/>
              </w:rPr>
              <w:t xml:space="preserve">+386 </w:t>
            </w:r>
            <w:r w:rsidRPr="00FC7DB1">
              <w:rPr>
                <w:rFonts w:cs="Open Sans"/>
                <w:i/>
              </w:rPr>
              <w:t>51 313 876</w:t>
            </w:r>
          </w:p>
        </w:tc>
      </w:tr>
      <w:tr w:rsidR="00D17748" w:rsidRPr="00987B2B" w14:paraId="589E4887" w14:textId="77777777" w:rsidTr="003669DB">
        <w:tc>
          <w:tcPr>
            <w:tcW w:w="4814" w:type="dxa"/>
          </w:tcPr>
          <w:p w14:paraId="6BD1545C" w14:textId="77777777" w:rsidR="00FF6092" w:rsidRPr="00FC7DB1" w:rsidRDefault="00FF6092" w:rsidP="00895503">
            <w:pPr>
              <w:rPr>
                <w:rFonts w:cs="Open Sans"/>
                <w:i/>
              </w:rPr>
            </w:pPr>
          </w:p>
        </w:tc>
      </w:tr>
    </w:tbl>
    <w:p w14:paraId="3392CDF2" w14:textId="04000DBA" w:rsidR="001C67B9" w:rsidRDefault="001C67B9" w:rsidP="001C67B9"/>
    <w:p w14:paraId="11EABCDE" w14:textId="77777777" w:rsidR="00DF43BF" w:rsidRDefault="00DF43BF">
      <w:r>
        <w:br w:type="page"/>
      </w:r>
    </w:p>
    <w:tbl>
      <w:tblPr>
        <w:tblStyle w:val="Tabelamrea"/>
        <w:tblW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tblGrid>
      <w:tr w:rsidR="00D17748" w:rsidRPr="00D17748" w14:paraId="00FC11C2" w14:textId="77777777" w:rsidTr="006543F3">
        <w:tc>
          <w:tcPr>
            <w:tcW w:w="4678" w:type="dxa"/>
          </w:tcPr>
          <w:p w14:paraId="2F3F968F" w14:textId="00B58FAC" w:rsidR="00D17748" w:rsidRPr="00D17748" w:rsidRDefault="00D17748" w:rsidP="00D17748">
            <w:pPr>
              <w:jc w:val="left"/>
              <w:rPr>
                <w:rFonts w:cs="Open Sans"/>
                <w:b/>
                <w:color w:val="0F1D43" w:themeColor="accent1" w:themeShade="80"/>
                <w:u w:val="single"/>
              </w:rPr>
            </w:pPr>
            <w:r w:rsidRPr="00D17748">
              <w:rPr>
                <w:rFonts w:cs="Open Sans"/>
                <w:b/>
                <w:color w:val="0F1D43" w:themeColor="accent1" w:themeShade="80"/>
                <w:u w:val="single"/>
              </w:rPr>
              <w:lastRenderedPageBreak/>
              <w:t>TISKOVNO SPOROČILO</w:t>
            </w:r>
            <w:r>
              <w:rPr>
                <w:rFonts w:cs="Open Sans"/>
                <w:b/>
                <w:color w:val="0F1D43" w:themeColor="accent1" w:themeShade="80"/>
                <w:u w:val="single"/>
              </w:rPr>
              <w:t xml:space="preserve"> </w:t>
            </w:r>
            <w:r w:rsidRPr="00D17748">
              <w:rPr>
                <w:rFonts w:cs="Open Sans"/>
                <w:b/>
                <w:color w:val="0F1D43" w:themeColor="accent1" w:themeShade="80"/>
                <w:u w:val="single"/>
              </w:rPr>
              <w:t>Z DNE</w:t>
            </w:r>
            <w:r>
              <w:rPr>
                <w:rFonts w:cs="Open Sans"/>
                <w:b/>
                <w:color w:val="0F1D43" w:themeColor="accent1" w:themeShade="80"/>
                <w:u w:val="single"/>
              </w:rPr>
              <w:t xml:space="preserve"> </w:t>
            </w:r>
            <w:r w:rsidR="004E5B40">
              <w:rPr>
                <w:rFonts w:cs="Open Sans"/>
                <w:b/>
                <w:color w:val="0F1D43" w:themeColor="accent1" w:themeShade="80"/>
                <w:u w:val="single"/>
              </w:rPr>
              <w:t>7</w:t>
            </w:r>
            <w:r w:rsidR="00293028">
              <w:rPr>
                <w:rFonts w:cs="Open Sans"/>
                <w:b/>
                <w:color w:val="0F1D43" w:themeColor="accent1" w:themeShade="80"/>
                <w:u w:val="single"/>
              </w:rPr>
              <w:t>.1.202</w:t>
            </w:r>
            <w:r w:rsidR="003460B2">
              <w:rPr>
                <w:rFonts w:cs="Open Sans"/>
                <w:b/>
                <w:color w:val="0F1D43" w:themeColor="accent1" w:themeShade="80"/>
                <w:u w:val="single"/>
              </w:rPr>
              <w:t>5</w:t>
            </w:r>
          </w:p>
          <w:p w14:paraId="6E6239ED" w14:textId="77777777" w:rsidR="00006EE9" w:rsidRDefault="00006EE9" w:rsidP="006543F3">
            <w:pPr>
              <w:tabs>
                <w:tab w:val="left" w:pos="3945"/>
              </w:tabs>
              <w:rPr>
                <w:rFonts w:cs="Open Sans"/>
                <w:i/>
                <w:color w:val="0F1D43" w:themeColor="accent1" w:themeShade="80"/>
                <w:highlight w:val="lightGray"/>
                <w:lang w:val="fr-FR"/>
              </w:rPr>
            </w:pPr>
          </w:p>
          <w:p w14:paraId="17BED303" w14:textId="7781B06C" w:rsidR="003460B2" w:rsidRPr="00FC7DB1" w:rsidRDefault="003460B2" w:rsidP="00293028">
            <w:pPr>
              <w:tabs>
                <w:tab w:val="left" w:pos="3945"/>
              </w:tabs>
              <w:rPr>
                <w:rFonts w:cs="Open Sans"/>
                <w:b/>
                <w:bCs/>
                <w:i/>
                <w:color w:val="0F1D43" w:themeColor="accent1" w:themeShade="80"/>
                <w:lang w:val="sl-SI"/>
              </w:rPr>
            </w:pPr>
            <w:r w:rsidRPr="00FC7DB1">
              <w:rPr>
                <w:rFonts w:cs="Open Sans"/>
                <w:b/>
                <w:bCs/>
                <w:i/>
                <w:color w:val="0F1D43" w:themeColor="accent1" w:themeShade="80"/>
                <w:lang w:val="sl-SI"/>
              </w:rPr>
              <w:t>OBJAVLJEN POZIV ZA PREVENTIVNE PROTIPOŽARNE UKREPE</w:t>
            </w:r>
            <w:r w:rsidR="0032306E" w:rsidRPr="00FC7DB1">
              <w:rPr>
                <w:rFonts w:cs="Open Sans"/>
                <w:b/>
                <w:bCs/>
                <w:i/>
                <w:color w:val="0F1D43" w:themeColor="accent1" w:themeShade="80"/>
                <w:lang w:val="sl-SI"/>
              </w:rPr>
              <w:t xml:space="preserve"> V SKLOPU PROJEKTA KARST-SAFE</w:t>
            </w:r>
          </w:p>
          <w:p w14:paraId="5A9A5222" w14:textId="77777777" w:rsidR="003460B2" w:rsidRPr="00FC7DB1" w:rsidRDefault="003460B2" w:rsidP="00293028">
            <w:pPr>
              <w:tabs>
                <w:tab w:val="left" w:pos="3945"/>
              </w:tabs>
              <w:rPr>
                <w:rFonts w:cs="Open Sans"/>
                <w:b/>
                <w:bCs/>
                <w:i/>
                <w:color w:val="0F1D43" w:themeColor="accent1" w:themeShade="80"/>
                <w:lang w:val="sl-SI"/>
              </w:rPr>
            </w:pPr>
          </w:p>
          <w:p w14:paraId="651EC8A5" w14:textId="4871190F" w:rsidR="00293028" w:rsidRPr="00FC7DB1" w:rsidRDefault="00293028" w:rsidP="00293028">
            <w:pPr>
              <w:tabs>
                <w:tab w:val="left" w:pos="3945"/>
              </w:tabs>
              <w:rPr>
                <w:rFonts w:cs="Open Sans"/>
                <w:i/>
                <w:color w:val="0F1D43" w:themeColor="accent1" w:themeShade="80"/>
                <w:lang w:val="sl-SI"/>
              </w:rPr>
            </w:pPr>
            <w:r w:rsidRPr="00FC7DB1">
              <w:rPr>
                <w:rFonts w:cs="Open Sans"/>
                <w:i/>
                <w:color w:val="0F1D43" w:themeColor="accent1" w:themeShade="80"/>
                <w:lang w:val="sl-SI"/>
              </w:rPr>
              <w:t xml:space="preserve">Občina Sežana in Občina Komen sta v sklopu projekta </w:t>
            </w:r>
            <w:r w:rsidRPr="00FC7DB1">
              <w:rPr>
                <w:rFonts w:cs="Open Sans"/>
                <w:i/>
                <w:iCs/>
                <w:color w:val="0F1D43" w:themeColor="accent1" w:themeShade="80"/>
                <w:lang w:val="sl-SI"/>
              </w:rPr>
              <w:t>KARST-SAFE – Preventivni ukrepi za varen Kras</w:t>
            </w:r>
            <w:r w:rsidRPr="00FC7DB1">
              <w:rPr>
                <w:rFonts w:cs="Open Sans"/>
                <w:i/>
                <w:color w:val="0F1D43" w:themeColor="accent1" w:themeShade="80"/>
                <w:lang w:val="sl-SI"/>
              </w:rPr>
              <w:t xml:space="preserve"> med 28. novembrom in 9. decembrom pripravili štiri delavnice, namenjene lokalnemu prebivalstvu</w:t>
            </w:r>
            <w:r w:rsidR="003460B2" w:rsidRPr="00FC7DB1">
              <w:rPr>
                <w:rFonts w:cs="Open Sans"/>
                <w:i/>
                <w:color w:val="0F1D43" w:themeColor="accent1" w:themeShade="80"/>
                <w:lang w:val="sl-SI"/>
              </w:rPr>
              <w:t xml:space="preserve"> in nato 19.12.2024 objavili 1. Javni poziv za podajo predlogov izvajanja ukrepov protipožarne paše in odpravljanje zaraščanja na zemljiščih v občinah Sežana in Komen</w:t>
            </w:r>
            <w:r w:rsidRPr="00FC7DB1">
              <w:rPr>
                <w:rFonts w:cs="Open Sans"/>
                <w:i/>
                <w:color w:val="0F1D43" w:themeColor="accent1" w:themeShade="80"/>
                <w:lang w:val="sl-SI"/>
              </w:rPr>
              <w:t xml:space="preserve">. </w:t>
            </w:r>
          </w:p>
          <w:p w14:paraId="68A39599" w14:textId="755C53EE" w:rsidR="00E458AD" w:rsidRPr="00FC7DB1" w:rsidRDefault="00293028" w:rsidP="00293028">
            <w:pPr>
              <w:tabs>
                <w:tab w:val="left" w:pos="3945"/>
              </w:tabs>
              <w:rPr>
                <w:rFonts w:cs="Open Sans"/>
                <w:i/>
                <w:color w:val="0F1D43" w:themeColor="accent1" w:themeShade="80"/>
                <w:lang w:val="sl-SI"/>
              </w:rPr>
            </w:pPr>
            <w:r w:rsidRPr="00FC7DB1">
              <w:rPr>
                <w:rFonts w:cs="Open Sans"/>
                <w:i/>
                <w:color w:val="0F1D43" w:themeColor="accent1" w:themeShade="80"/>
                <w:lang w:val="sl-SI"/>
              </w:rPr>
              <w:t>Na delavnicah so bili predstavljeni preventivni protipožarni ukrepi, ki jih v sklopu redne dejavnosti in aktivnosti projekta izvajata Zavod za gasilno in reševalno službo Sežana ter Zavod za gozdove Slovenije. Posebna pozornost pa je bila usmerjena v predstavitev poziva občanom za izvedbo preventivnih protipožarnih ukrepov v okviru projekta KARST-SAFE. Z javno predstavitvijo sta občini želeli pridob</w:t>
            </w:r>
            <w:r w:rsidR="003460B2" w:rsidRPr="00FC7DB1">
              <w:rPr>
                <w:rFonts w:cs="Open Sans"/>
                <w:i/>
                <w:color w:val="0F1D43" w:themeColor="accent1" w:themeShade="80"/>
                <w:lang w:val="sl-SI"/>
              </w:rPr>
              <w:t xml:space="preserve">ili </w:t>
            </w:r>
            <w:r w:rsidRPr="00FC7DB1">
              <w:rPr>
                <w:rFonts w:cs="Open Sans"/>
                <w:i/>
                <w:color w:val="0F1D43" w:themeColor="accent1" w:themeShade="80"/>
                <w:lang w:val="sl-SI"/>
              </w:rPr>
              <w:t xml:space="preserve"> mn</w:t>
            </w:r>
            <w:r w:rsidR="003460B2" w:rsidRPr="00FC7DB1">
              <w:rPr>
                <w:rFonts w:cs="Open Sans"/>
                <w:i/>
                <w:color w:val="0F1D43" w:themeColor="accent1" w:themeShade="80"/>
                <w:lang w:val="sl-SI"/>
              </w:rPr>
              <w:t>en</w:t>
            </w:r>
            <w:r w:rsidRPr="00FC7DB1">
              <w:rPr>
                <w:rFonts w:cs="Open Sans"/>
                <w:i/>
                <w:color w:val="0F1D43" w:themeColor="accent1" w:themeShade="80"/>
                <w:lang w:val="sl-SI"/>
              </w:rPr>
              <w:t xml:space="preserve">ja prisotnih za izboljšanje vsebine </w:t>
            </w:r>
            <w:r w:rsidR="003460B2" w:rsidRPr="00FC7DB1">
              <w:rPr>
                <w:rFonts w:cs="Open Sans"/>
                <w:i/>
                <w:color w:val="0F1D43" w:themeColor="accent1" w:themeShade="80"/>
                <w:lang w:val="sl-SI"/>
              </w:rPr>
              <w:t>Poziva</w:t>
            </w:r>
            <w:r w:rsidRPr="00FC7DB1">
              <w:rPr>
                <w:rFonts w:cs="Open Sans"/>
                <w:i/>
                <w:color w:val="0F1D43" w:themeColor="accent1" w:themeShade="80"/>
                <w:lang w:val="sl-SI"/>
              </w:rPr>
              <w:t xml:space="preserve"> s ciljem, da bodo sredstva iz programa </w:t>
            </w:r>
            <w:proofErr w:type="spellStart"/>
            <w:r w:rsidRPr="00FC7DB1">
              <w:rPr>
                <w:rFonts w:cs="Open Sans"/>
                <w:i/>
                <w:color w:val="0F1D43" w:themeColor="accent1" w:themeShade="80"/>
                <w:lang w:val="sl-SI"/>
              </w:rPr>
              <w:t>Interreg</w:t>
            </w:r>
            <w:proofErr w:type="spellEnd"/>
            <w:r w:rsidRPr="00FC7DB1">
              <w:rPr>
                <w:rFonts w:cs="Open Sans"/>
                <w:i/>
                <w:color w:val="0F1D43" w:themeColor="accent1" w:themeShade="80"/>
                <w:lang w:val="sl-SI"/>
              </w:rPr>
              <w:t xml:space="preserve"> Italija-Slovenija v višini 195.000 EUR porabljena za čim bolj učinkovite protipožarne ukrepe. </w:t>
            </w:r>
            <w:r w:rsidR="007A0526" w:rsidRPr="00FC7DB1">
              <w:rPr>
                <w:rFonts w:cs="Open Sans"/>
                <w:i/>
                <w:color w:val="0F1D43" w:themeColor="accent1" w:themeShade="80"/>
                <w:lang w:val="sl-SI"/>
              </w:rPr>
              <w:t xml:space="preserve">Temelj za pripravo poziva pa je v sklopu projekta KARST-SAFE izdelana »Analiza stanja in akcijski načrt preventivnih ukrepov za varen Kras«, V objavljenem pozivu, ki je bil še rahlo dopolnjen s predlogi iz delavnic so ključni </w:t>
            </w:r>
            <w:r w:rsidR="00E458AD" w:rsidRPr="00FC7DB1">
              <w:rPr>
                <w:rFonts w:cs="Open Sans"/>
                <w:i/>
                <w:color w:val="0F1D43" w:themeColor="accent1" w:themeShade="80"/>
                <w:lang w:val="sl-SI"/>
              </w:rPr>
              <w:t>trije ukrepi, ki jih bosta občini na prejete predloge izvajali in sicer:</w:t>
            </w:r>
          </w:p>
          <w:p w14:paraId="5E950090" w14:textId="622ADC88" w:rsidR="00E458AD" w:rsidRPr="00E458AD" w:rsidRDefault="00E458AD" w:rsidP="00E458AD">
            <w:pPr>
              <w:tabs>
                <w:tab w:val="left" w:pos="3945"/>
              </w:tabs>
              <w:rPr>
                <w:rFonts w:cs="Open Sans"/>
                <w:i/>
                <w:color w:val="0F1D43" w:themeColor="accent1" w:themeShade="80"/>
                <w:lang w:val="sl-SI"/>
              </w:rPr>
            </w:pPr>
            <w:r w:rsidRPr="00E458AD">
              <w:rPr>
                <w:rFonts w:cs="Open Sans"/>
                <w:i/>
                <w:color w:val="0F1D43" w:themeColor="accent1" w:themeShade="80"/>
                <w:lang w:val="sl-SI"/>
              </w:rPr>
              <w:t>1.</w:t>
            </w:r>
            <w:r w:rsidRPr="00FC7DB1">
              <w:rPr>
                <w:rFonts w:cs="Open Sans"/>
                <w:i/>
                <w:color w:val="0F1D43" w:themeColor="accent1" w:themeShade="80"/>
                <w:lang w:val="sl-SI"/>
              </w:rPr>
              <w:t xml:space="preserve"> </w:t>
            </w:r>
            <w:r w:rsidRPr="00E458AD">
              <w:rPr>
                <w:rFonts w:cs="Open Sans"/>
                <w:i/>
                <w:color w:val="0F1D43" w:themeColor="accent1" w:themeShade="80"/>
                <w:lang w:val="sl-SI"/>
              </w:rPr>
              <w:t xml:space="preserve">Vzpostavitev paše na zemljiščih okoli vasi na Krasu v sodelovanju z rejci travojedih živali </w:t>
            </w:r>
          </w:p>
          <w:p w14:paraId="15437BDE" w14:textId="5300D652" w:rsidR="00E458AD" w:rsidRPr="00E458AD" w:rsidRDefault="00E458AD" w:rsidP="00E458AD">
            <w:pPr>
              <w:tabs>
                <w:tab w:val="left" w:pos="3945"/>
              </w:tabs>
              <w:rPr>
                <w:rFonts w:cs="Open Sans"/>
                <w:i/>
                <w:color w:val="0F1D43" w:themeColor="accent1" w:themeShade="80"/>
                <w:lang w:val="sl-SI"/>
              </w:rPr>
            </w:pPr>
            <w:r w:rsidRPr="00E458AD">
              <w:rPr>
                <w:rFonts w:cs="Open Sans"/>
                <w:i/>
                <w:color w:val="0F1D43" w:themeColor="accent1" w:themeShade="80"/>
                <w:lang w:val="sl-SI"/>
              </w:rPr>
              <w:t>2</w:t>
            </w:r>
            <w:r w:rsidRPr="00FC7DB1">
              <w:rPr>
                <w:rFonts w:cs="Open Sans"/>
                <w:i/>
                <w:color w:val="0F1D43" w:themeColor="accent1" w:themeShade="80"/>
                <w:lang w:val="sl-SI"/>
              </w:rPr>
              <w:t xml:space="preserve"> </w:t>
            </w:r>
            <w:r w:rsidRPr="00E458AD">
              <w:rPr>
                <w:rFonts w:cs="Open Sans"/>
                <w:i/>
                <w:color w:val="0F1D43" w:themeColor="accent1" w:themeShade="80"/>
                <w:lang w:val="sl-SI"/>
              </w:rPr>
              <w:t>.Vzpostavitev zaščitnega pasu  50 m od najbližjega objekta v naseljih z odstranitvijo gorljivih snovi, sečnjo ali krčitvijo gozda.</w:t>
            </w:r>
          </w:p>
          <w:p w14:paraId="078D850C" w14:textId="184966FE" w:rsidR="00E458AD" w:rsidRPr="00FC7DB1" w:rsidRDefault="00E458AD" w:rsidP="00E458AD">
            <w:pPr>
              <w:tabs>
                <w:tab w:val="left" w:pos="3945"/>
              </w:tabs>
              <w:rPr>
                <w:rFonts w:cs="Open Sans"/>
                <w:i/>
                <w:color w:val="0F1D43" w:themeColor="accent1" w:themeShade="80"/>
                <w:lang w:val="sl-SI"/>
              </w:rPr>
            </w:pPr>
            <w:r w:rsidRPr="00FC7DB1">
              <w:rPr>
                <w:rFonts w:cs="Open Sans"/>
                <w:i/>
                <w:color w:val="0F1D43" w:themeColor="accent1" w:themeShade="80"/>
                <w:kern w:val="2"/>
                <w:szCs w:val="24"/>
                <w:lang w:val="sl-SI"/>
                <w14:ligatures w14:val="standardContextual"/>
              </w:rPr>
              <w:t>3. Preventivno  gospodarjenje z gozdom v območjih dlje kot 50 m okoli naselij.</w:t>
            </w:r>
          </w:p>
          <w:p w14:paraId="466ECF2C" w14:textId="77777777" w:rsidR="00E458AD" w:rsidRPr="00E458AD" w:rsidRDefault="00E458AD" w:rsidP="00E458AD">
            <w:pPr>
              <w:tabs>
                <w:tab w:val="left" w:pos="3945"/>
              </w:tabs>
              <w:rPr>
                <w:rFonts w:cs="Open Sans"/>
                <w:i/>
                <w:color w:val="0F1D43" w:themeColor="accent1" w:themeShade="80"/>
                <w:lang w:val="sl-SI"/>
              </w:rPr>
            </w:pPr>
            <w:r w:rsidRPr="00E458AD">
              <w:rPr>
                <w:rFonts w:cs="Open Sans"/>
                <w:i/>
                <w:color w:val="0F1D43" w:themeColor="accent1" w:themeShade="80"/>
                <w:lang w:val="sl-SI"/>
              </w:rPr>
              <w:t>Prijavitelji predlogov na ta javni poziv so lahko:</w:t>
            </w:r>
          </w:p>
          <w:p w14:paraId="176FA64B" w14:textId="0903CBAC" w:rsidR="00E458AD" w:rsidRPr="00FC7DB1" w:rsidRDefault="00E458AD" w:rsidP="00E458AD">
            <w:pPr>
              <w:tabs>
                <w:tab w:val="left" w:pos="3945"/>
              </w:tabs>
              <w:rPr>
                <w:rFonts w:cs="Open Sans"/>
                <w:i/>
                <w:color w:val="0F1D43" w:themeColor="accent1" w:themeShade="80"/>
                <w:lang w:val="sl-SI"/>
              </w:rPr>
            </w:pPr>
            <w:r w:rsidRPr="00E458AD">
              <w:rPr>
                <w:rFonts w:cs="Open Sans"/>
                <w:i/>
                <w:color w:val="0F1D43" w:themeColor="accent1" w:themeShade="80"/>
                <w:lang w:val="sl-SI"/>
              </w:rPr>
              <w:t>Vse fizične osebe</w:t>
            </w:r>
            <w:r w:rsidRPr="00FC7DB1">
              <w:rPr>
                <w:rFonts w:cs="Open Sans"/>
                <w:i/>
                <w:color w:val="0F1D43" w:themeColor="accent1" w:themeShade="80"/>
                <w:lang w:val="sl-SI"/>
              </w:rPr>
              <w:t xml:space="preserve">, </w:t>
            </w:r>
            <w:r w:rsidRPr="00E458AD">
              <w:rPr>
                <w:rFonts w:cs="Open Sans"/>
                <w:i/>
                <w:color w:val="0F1D43" w:themeColor="accent1" w:themeShade="80"/>
                <w:lang w:val="sl-SI"/>
              </w:rPr>
              <w:t>Krajevne in agrarne skupnosti</w:t>
            </w:r>
            <w:r w:rsidRPr="00FC7DB1">
              <w:rPr>
                <w:rFonts w:cs="Open Sans"/>
                <w:i/>
                <w:color w:val="0F1D43" w:themeColor="accent1" w:themeShade="80"/>
                <w:lang w:val="sl-SI"/>
              </w:rPr>
              <w:t>, v</w:t>
            </w:r>
            <w:r w:rsidRPr="00E458AD">
              <w:rPr>
                <w:rFonts w:cs="Open Sans"/>
                <w:i/>
                <w:color w:val="0F1D43" w:themeColor="accent1" w:themeShade="80"/>
                <w:lang w:val="sl-SI"/>
              </w:rPr>
              <w:t>se ostale pravne osebe,  ki so lastniki ali upravljalci določenega zemljišča.</w:t>
            </w:r>
            <w:r w:rsidRPr="00FC7DB1">
              <w:rPr>
                <w:rFonts w:cs="Open Sans"/>
                <w:i/>
                <w:color w:val="0F1D43" w:themeColor="accent1" w:themeShade="80"/>
                <w:lang w:val="sl-SI"/>
              </w:rPr>
              <w:t xml:space="preserve"> </w:t>
            </w:r>
          </w:p>
          <w:p w14:paraId="01CA8043" w14:textId="24218500" w:rsidR="00E458AD" w:rsidRPr="00E458AD" w:rsidRDefault="00E458AD" w:rsidP="00E458AD">
            <w:pPr>
              <w:tabs>
                <w:tab w:val="left" w:pos="3945"/>
              </w:tabs>
              <w:rPr>
                <w:rFonts w:cs="Open Sans"/>
                <w:i/>
                <w:color w:val="0F1D43" w:themeColor="accent1" w:themeShade="80"/>
                <w:lang w:val="sl-SI"/>
              </w:rPr>
            </w:pPr>
            <w:r w:rsidRPr="00FC7DB1">
              <w:rPr>
                <w:rFonts w:cs="Open Sans"/>
                <w:i/>
                <w:color w:val="0F1D43" w:themeColor="accent1" w:themeShade="80"/>
                <w:lang w:val="sl-SI"/>
              </w:rPr>
              <w:t>Za ukrep</w:t>
            </w:r>
            <w:r w:rsidR="00047053">
              <w:rPr>
                <w:rFonts w:cs="Open Sans"/>
                <w:i/>
                <w:color w:val="0F1D43" w:themeColor="accent1" w:themeShade="80"/>
                <w:lang w:val="sl-SI"/>
              </w:rPr>
              <w:t>e</w:t>
            </w:r>
            <w:r w:rsidRPr="00FC7DB1">
              <w:rPr>
                <w:rFonts w:cs="Open Sans"/>
                <w:i/>
                <w:color w:val="0F1D43" w:themeColor="accent1" w:themeShade="80"/>
                <w:lang w:val="sl-SI"/>
              </w:rPr>
              <w:t xml:space="preserve"> preventivne paše, ki bodo prejeli največje število točk je potrebno priložiti soglasje lastnika </w:t>
            </w:r>
            <w:proofErr w:type="spellStart"/>
            <w:r w:rsidRPr="00FC7DB1">
              <w:rPr>
                <w:rFonts w:cs="Open Sans"/>
                <w:i/>
                <w:color w:val="0F1D43" w:themeColor="accent1" w:themeShade="80"/>
                <w:lang w:val="sl-SI"/>
              </w:rPr>
              <w:t>zemlljišča</w:t>
            </w:r>
            <w:proofErr w:type="spellEnd"/>
            <w:r w:rsidRPr="00FC7DB1">
              <w:rPr>
                <w:rFonts w:cs="Open Sans"/>
                <w:i/>
                <w:color w:val="0F1D43" w:themeColor="accent1" w:themeShade="80"/>
                <w:lang w:val="sl-SI"/>
              </w:rPr>
              <w:t xml:space="preserve">, kjer se bo izvajala paša in načrt </w:t>
            </w:r>
            <w:r w:rsidR="00917C0A" w:rsidRPr="00FC7DB1">
              <w:rPr>
                <w:rFonts w:cs="Open Sans"/>
                <w:i/>
                <w:color w:val="0F1D43" w:themeColor="accent1" w:themeShade="80"/>
                <w:lang w:val="sl-SI"/>
              </w:rPr>
              <w:t>pašnika in paše.</w:t>
            </w:r>
          </w:p>
          <w:p w14:paraId="735D7DCF" w14:textId="05E3DBED" w:rsidR="00917C0A" w:rsidRPr="00FC7DB1" w:rsidRDefault="00917C0A" w:rsidP="00E458AD">
            <w:pPr>
              <w:tabs>
                <w:tab w:val="left" w:pos="3945"/>
              </w:tabs>
              <w:rPr>
                <w:rFonts w:cs="Open Sans"/>
                <w:i/>
                <w:color w:val="0F1D43" w:themeColor="accent1" w:themeShade="80"/>
                <w:kern w:val="2"/>
                <w:szCs w:val="24"/>
                <w:lang w:val="sl-SI"/>
                <w14:ligatures w14:val="standardContextual"/>
              </w:rPr>
            </w:pPr>
            <w:r w:rsidRPr="00FC7DB1">
              <w:rPr>
                <w:rFonts w:cs="Open Sans"/>
                <w:i/>
                <w:color w:val="0F1D43" w:themeColor="accent1" w:themeShade="80"/>
                <w:kern w:val="2"/>
                <w:szCs w:val="24"/>
                <w:lang w:val="sl-SI"/>
                <w14:ligatures w14:val="standardContextual"/>
              </w:rPr>
              <w:t>Prejete predloge bo ocenila strokovna komisija sestavljena iz predstavnikov: Občine Komen, Občine Sežana, Zavoda za gozdove Slovenije in KGZS Nova Gorica - Kmetijsko svetovalne službe Sežana.</w:t>
            </w:r>
          </w:p>
          <w:p w14:paraId="61F0C0DD" w14:textId="25957708" w:rsidR="00917C0A" w:rsidRPr="00FC7DB1" w:rsidRDefault="00E458AD" w:rsidP="00E458AD">
            <w:pPr>
              <w:tabs>
                <w:tab w:val="left" w:pos="3945"/>
              </w:tabs>
              <w:rPr>
                <w:rFonts w:cs="Open Sans"/>
                <w:i/>
                <w:color w:val="0F1D43" w:themeColor="accent1" w:themeShade="80"/>
                <w:lang w:val="sl-SI"/>
              </w:rPr>
            </w:pPr>
            <w:r w:rsidRPr="00FC7DB1">
              <w:rPr>
                <w:rFonts w:cs="Open Sans"/>
                <w:i/>
                <w:color w:val="0F1D43" w:themeColor="accent1" w:themeShade="80"/>
                <w:kern w:val="2"/>
                <w:szCs w:val="24"/>
                <w:lang w:val="sl-SI"/>
                <w14:ligatures w14:val="standardContextual"/>
              </w:rPr>
              <w:t>Ukrepe bosta izvajali Občina Sežana in Občina Komen vsaka na svojem območju.</w:t>
            </w:r>
            <w:r w:rsidR="00FC7DB1">
              <w:rPr>
                <w:rFonts w:cs="Open Sans"/>
                <w:i/>
                <w:color w:val="0F1D43" w:themeColor="accent1" w:themeShade="80"/>
                <w:kern w:val="2"/>
                <w:szCs w:val="24"/>
                <w:lang w:val="sl-SI"/>
                <w14:ligatures w14:val="standardContextual"/>
              </w:rPr>
              <w:t xml:space="preserve"> </w:t>
            </w:r>
            <w:r w:rsidR="00917C0A" w:rsidRPr="00FC7DB1">
              <w:rPr>
                <w:rFonts w:cs="Open Sans"/>
                <w:i/>
                <w:color w:val="0F1D43" w:themeColor="accent1" w:themeShade="80"/>
                <w:lang w:val="sl-SI"/>
              </w:rPr>
              <w:t xml:space="preserve">Poziv je odprt do 20.1.2025. </w:t>
            </w:r>
          </w:p>
          <w:p w14:paraId="13AD44CB" w14:textId="72042666" w:rsidR="00E458AD" w:rsidRPr="00FC7DB1" w:rsidRDefault="00E458AD" w:rsidP="00E458AD">
            <w:pPr>
              <w:tabs>
                <w:tab w:val="left" w:pos="3945"/>
              </w:tabs>
              <w:rPr>
                <w:rFonts w:cs="Open Sans"/>
                <w:i/>
                <w:color w:val="0F1D43" w:themeColor="accent1" w:themeShade="80"/>
                <w:lang w:val="sl-SI"/>
              </w:rPr>
            </w:pPr>
          </w:p>
          <w:p w14:paraId="64C65EAF" w14:textId="1394FFDC" w:rsidR="00293028" w:rsidRPr="00FC7DB1" w:rsidRDefault="00917C0A" w:rsidP="00293028">
            <w:pPr>
              <w:tabs>
                <w:tab w:val="left" w:pos="3945"/>
              </w:tabs>
              <w:rPr>
                <w:rFonts w:cs="Open Sans"/>
                <w:i/>
                <w:color w:val="0F1D43" w:themeColor="accent1" w:themeShade="80"/>
                <w:lang w:val="sl-SI"/>
              </w:rPr>
            </w:pPr>
            <w:r w:rsidRPr="00FC7DB1">
              <w:rPr>
                <w:rFonts w:cs="Open Sans"/>
                <w:i/>
                <w:color w:val="0F1D43" w:themeColor="accent1" w:themeShade="80"/>
                <w:lang w:val="sl-SI"/>
              </w:rPr>
              <w:t>Glede na š</w:t>
            </w:r>
            <w:r w:rsidR="00293028" w:rsidRPr="00FC7DB1">
              <w:rPr>
                <w:rFonts w:cs="Open Sans"/>
                <w:i/>
                <w:color w:val="0F1D43" w:themeColor="accent1" w:themeShade="80"/>
                <w:lang w:val="sl-SI"/>
              </w:rPr>
              <w:t>teviln</w:t>
            </w:r>
            <w:r w:rsidRPr="00FC7DB1">
              <w:rPr>
                <w:rFonts w:cs="Open Sans"/>
                <w:i/>
                <w:color w:val="0F1D43" w:themeColor="accent1" w:themeShade="80"/>
                <w:lang w:val="sl-SI"/>
              </w:rPr>
              <w:t>o</w:t>
            </w:r>
            <w:r w:rsidR="00293028" w:rsidRPr="00FC7DB1">
              <w:rPr>
                <w:rFonts w:cs="Open Sans"/>
                <w:i/>
                <w:color w:val="0F1D43" w:themeColor="accent1" w:themeShade="80"/>
                <w:lang w:val="sl-SI"/>
              </w:rPr>
              <w:t xml:space="preserve"> udeležb</w:t>
            </w:r>
            <w:r w:rsidR="00047053">
              <w:rPr>
                <w:rFonts w:cs="Open Sans"/>
                <w:i/>
                <w:color w:val="0F1D43" w:themeColor="accent1" w:themeShade="80"/>
                <w:lang w:val="sl-SI"/>
              </w:rPr>
              <w:t>o</w:t>
            </w:r>
            <w:r w:rsidR="00293028" w:rsidRPr="00FC7DB1">
              <w:rPr>
                <w:rFonts w:cs="Open Sans"/>
                <w:i/>
                <w:color w:val="0F1D43" w:themeColor="accent1" w:themeShade="80"/>
                <w:lang w:val="sl-SI"/>
              </w:rPr>
              <w:t xml:space="preserve"> na delavnicah</w:t>
            </w:r>
            <w:r w:rsidRPr="00FC7DB1">
              <w:rPr>
                <w:rFonts w:cs="Open Sans"/>
                <w:i/>
                <w:color w:val="0F1D43" w:themeColor="accent1" w:themeShade="80"/>
                <w:lang w:val="sl-SI"/>
              </w:rPr>
              <w:t xml:space="preserve">, kjer je bilo </w:t>
            </w:r>
            <w:r w:rsidR="00293028" w:rsidRPr="00FC7DB1">
              <w:rPr>
                <w:rFonts w:cs="Open Sans"/>
                <w:i/>
                <w:color w:val="0F1D43" w:themeColor="accent1" w:themeShade="80"/>
                <w:lang w:val="sl-SI"/>
              </w:rPr>
              <w:t>prisotnih 85 zainteresiranih občanov, med katerimi so prevladovali rejci travojedih živali</w:t>
            </w:r>
            <w:r w:rsidRPr="00FC7DB1">
              <w:rPr>
                <w:rFonts w:cs="Open Sans"/>
                <w:i/>
                <w:color w:val="0F1D43" w:themeColor="accent1" w:themeShade="80"/>
                <w:lang w:val="sl-SI"/>
              </w:rPr>
              <w:t xml:space="preserve"> in zanimanje rejcev po objavi</w:t>
            </w:r>
            <w:r w:rsidR="00047053">
              <w:rPr>
                <w:rFonts w:cs="Open Sans"/>
                <w:i/>
                <w:color w:val="0F1D43" w:themeColor="accent1" w:themeShade="80"/>
                <w:lang w:val="sl-SI"/>
              </w:rPr>
              <w:t xml:space="preserve"> poziva</w:t>
            </w:r>
            <w:r w:rsidRPr="00FC7DB1">
              <w:rPr>
                <w:rFonts w:cs="Open Sans"/>
                <w:i/>
                <w:color w:val="0F1D43" w:themeColor="accent1" w:themeShade="80"/>
                <w:lang w:val="sl-SI"/>
              </w:rPr>
              <w:t xml:space="preserve"> pričakujemo veliko število prejetih predlogov.</w:t>
            </w:r>
            <w:r w:rsidR="00293028" w:rsidRPr="00FC7DB1">
              <w:rPr>
                <w:rFonts w:cs="Open Sans"/>
                <w:i/>
                <w:color w:val="0F1D43" w:themeColor="accent1" w:themeShade="80"/>
                <w:lang w:val="sl-SI"/>
              </w:rPr>
              <w:t xml:space="preserve">. Prav rejci so </w:t>
            </w:r>
            <w:r w:rsidRPr="00FC7DB1">
              <w:rPr>
                <w:rFonts w:cs="Open Sans"/>
                <w:i/>
                <w:color w:val="0F1D43" w:themeColor="accent1" w:themeShade="80"/>
                <w:lang w:val="sl-SI"/>
              </w:rPr>
              <w:t xml:space="preserve">tisti, ki lahko največ naredijo za izvajanje </w:t>
            </w:r>
            <w:r w:rsidR="00293028" w:rsidRPr="00FC7DB1">
              <w:rPr>
                <w:rFonts w:cs="Open Sans"/>
                <w:i/>
                <w:color w:val="0F1D43" w:themeColor="accent1" w:themeShade="80"/>
                <w:lang w:val="sl-SI"/>
              </w:rPr>
              <w:t>najučinkovitejšega ukrepa zaščite pred požari, to je paše. Paša namreč dolgoročno prispeva k čiščenju gorljivih snovi v okolici vasi in tako bistveno zmanjšuje tveganje za širjenje požarov.</w:t>
            </w:r>
            <w:r w:rsidRPr="00FC7DB1">
              <w:rPr>
                <w:rFonts w:cs="Open Sans"/>
                <w:i/>
                <w:color w:val="0F1D43" w:themeColor="accent1" w:themeShade="80"/>
                <w:lang w:val="sl-SI"/>
              </w:rPr>
              <w:t xml:space="preserve"> To utemeljuje tudi Analiza stanja, ki je bila narejena v sklopu projekta.</w:t>
            </w:r>
          </w:p>
          <w:p w14:paraId="795BBE61" w14:textId="686809B8" w:rsidR="00917C0A" w:rsidRPr="00FC7DB1" w:rsidRDefault="00B6720C" w:rsidP="00293028">
            <w:pPr>
              <w:tabs>
                <w:tab w:val="left" w:pos="3945"/>
              </w:tabs>
              <w:rPr>
                <w:rFonts w:cs="Open Sans"/>
                <w:i/>
                <w:color w:val="0F1D43" w:themeColor="accent1" w:themeShade="80"/>
                <w:lang w:val="sl-SI"/>
              </w:rPr>
            </w:pPr>
            <w:r w:rsidRPr="00FC7DB1">
              <w:rPr>
                <w:rFonts w:cs="Open Sans"/>
                <w:i/>
                <w:color w:val="0F1D43" w:themeColor="accent1" w:themeShade="80"/>
                <w:lang w:val="sl-SI"/>
              </w:rPr>
              <w:t>Na delavnicah so bil</w:t>
            </w:r>
            <w:r w:rsidR="00047053">
              <w:rPr>
                <w:rFonts w:cs="Open Sans"/>
                <w:i/>
                <w:color w:val="0F1D43" w:themeColor="accent1" w:themeShade="80"/>
                <w:lang w:val="sl-SI"/>
              </w:rPr>
              <w:t>i</w:t>
            </w:r>
            <w:r w:rsidRPr="00FC7DB1">
              <w:rPr>
                <w:rFonts w:cs="Open Sans"/>
                <w:i/>
                <w:color w:val="0F1D43" w:themeColor="accent1" w:themeShade="80"/>
                <w:lang w:val="sl-SI"/>
              </w:rPr>
              <w:t xml:space="preserve"> predstavljen</w:t>
            </w:r>
            <w:r w:rsidR="00047053">
              <w:rPr>
                <w:rFonts w:cs="Open Sans"/>
                <w:i/>
                <w:color w:val="0F1D43" w:themeColor="accent1" w:themeShade="80"/>
                <w:lang w:val="sl-SI"/>
              </w:rPr>
              <w:t>i tudi</w:t>
            </w:r>
            <w:r w:rsidRPr="00FC7DB1">
              <w:rPr>
                <w:rFonts w:cs="Open Sans"/>
                <w:i/>
                <w:color w:val="0F1D43" w:themeColor="accent1" w:themeShade="80"/>
                <w:lang w:val="sl-SI"/>
              </w:rPr>
              <w:t xml:space="preserve"> že </w:t>
            </w:r>
            <w:r w:rsidR="00047053">
              <w:rPr>
                <w:rFonts w:cs="Open Sans"/>
                <w:i/>
                <w:color w:val="0F1D43" w:themeColor="accent1" w:themeShade="80"/>
                <w:lang w:val="sl-SI"/>
              </w:rPr>
              <w:t>izvedeni</w:t>
            </w:r>
            <w:r w:rsidRPr="00FC7DB1">
              <w:rPr>
                <w:rFonts w:cs="Open Sans"/>
                <w:i/>
                <w:color w:val="0F1D43" w:themeColor="accent1" w:themeShade="80"/>
                <w:lang w:val="sl-SI"/>
              </w:rPr>
              <w:t xml:space="preserve"> preventivni protipožarni ukrepi, kot je </w:t>
            </w:r>
            <w:r w:rsidR="0006481E" w:rsidRPr="00FC7DB1">
              <w:rPr>
                <w:rFonts w:cs="Open Sans"/>
                <w:i/>
                <w:color w:val="0F1D43" w:themeColor="accent1" w:themeShade="80"/>
                <w:lang w:val="sl-SI"/>
              </w:rPr>
              <w:t xml:space="preserve">245 kilometrov protipožarnih presek v obeh občinah od tega 44 odsekov gozdnih cest v dolžini 94 km in 95 protipožarnih presek v dolžini 151 km, ki jih je </w:t>
            </w:r>
            <w:r w:rsidR="0032306E" w:rsidRPr="00FC7DB1">
              <w:rPr>
                <w:rFonts w:cs="Open Sans"/>
                <w:i/>
                <w:color w:val="0F1D43" w:themeColor="accent1" w:themeShade="80"/>
                <w:lang w:val="sl-SI"/>
              </w:rPr>
              <w:t>financirala</w:t>
            </w:r>
            <w:r w:rsidR="0006481E" w:rsidRPr="00FC7DB1">
              <w:rPr>
                <w:rFonts w:cs="Open Sans"/>
                <w:i/>
                <w:color w:val="0F1D43" w:themeColor="accent1" w:themeShade="80"/>
                <w:lang w:val="sl-SI"/>
              </w:rPr>
              <w:t xml:space="preserve"> pretežno država. Načrtuje se še 100 km protipožarnih presek, ki bi dopolnili obstoječe omrežje. Postavljenih je bilo še 19 hidrantov</w:t>
            </w:r>
            <w:r w:rsidR="0032306E" w:rsidRPr="00FC7DB1">
              <w:rPr>
                <w:rFonts w:cs="Open Sans"/>
                <w:i/>
                <w:color w:val="0F1D43" w:themeColor="accent1" w:themeShade="80"/>
                <w:lang w:val="sl-SI"/>
              </w:rPr>
              <w:t xml:space="preserve"> od tega </w:t>
            </w:r>
            <w:r w:rsidR="00047053">
              <w:rPr>
                <w:rFonts w:cs="Open Sans"/>
                <w:i/>
                <w:color w:val="0F1D43" w:themeColor="accent1" w:themeShade="80"/>
                <w:lang w:val="sl-SI"/>
              </w:rPr>
              <w:t>9</w:t>
            </w:r>
            <w:r w:rsidR="0032306E" w:rsidRPr="00FC7DB1">
              <w:rPr>
                <w:rFonts w:cs="Open Sans"/>
                <w:i/>
                <w:color w:val="0F1D43" w:themeColor="accent1" w:themeShade="80"/>
                <w:lang w:val="sl-SI"/>
              </w:rPr>
              <w:t xml:space="preserve"> v občini Sežana in </w:t>
            </w:r>
            <w:r w:rsidR="00047053">
              <w:rPr>
                <w:rFonts w:cs="Open Sans"/>
                <w:i/>
                <w:color w:val="0F1D43" w:themeColor="accent1" w:themeShade="80"/>
                <w:lang w:val="sl-SI"/>
              </w:rPr>
              <w:t>10</w:t>
            </w:r>
            <w:r w:rsidR="0032306E" w:rsidRPr="00FC7DB1">
              <w:rPr>
                <w:rFonts w:cs="Open Sans"/>
                <w:i/>
                <w:color w:val="0F1D43" w:themeColor="accent1" w:themeShade="80"/>
                <w:lang w:val="sl-SI"/>
              </w:rPr>
              <w:t xml:space="preserve"> v občini Komen.</w:t>
            </w:r>
          </w:p>
          <w:p w14:paraId="498874B5" w14:textId="77777777" w:rsidR="00B6720C" w:rsidRPr="00FC7DB1" w:rsidRDefault="00B6720C" w:rsidP="00293028">
            <w:pPr>
              <w:tabs>
                <w:tab w:val="left" w:pos="3945"/>
              </w:tabs>
              <w:rPr>
                <w:rFonts w:cs="Open Sans"/>
                <w:i/>
                <w:color w:val="0F1D43" w:themeColor="accent1" w:themeShade="80"/>
                <w:lang w:val="sl-SI"/>
              </w:rPr>
            </w:pPr>
          </w:p>
          <w:p w14:paraId="292B5A62" w14:textId="77777777" w:rsidR="00293028" w:rsidRPr="00FC7DB1" w:rsidRDefault="00293028" w:rsidP="00293028">
            <w:pPr>
              <w:tabs>
                <w:tab w:val="left" w:pos="3945"/>
              </w:tabs>
              <w:rPr>
                <w:rFonts w:cs="Open Sans"/>
                <w:i/>
                <w:color w:val="0F1D43" w:themeColor="accent1" w:themeShade="80"/>
                <w:lang w:val="sl-SI"/>
              </w:rPr>
            </w:pPr>
            <w:r w:rsidRPr="00FC7DB1">
              <w:rPr>
                <w:rFonts w:cs="Open Sans"/>
                <w:i/>
                <w:color w:val="0F1D43" w:themeColor="accent1" w:themeShade="80"/>
                <w:lang w:val="sl-SI"/>
              </w:rPr>
              <w:t>S ciljem ozaveščanja in izobraževanja so bile delavnice podprte tudi z izdajo informativne zloženke o preventivnih ukrepih za preprečevanje širjenja požarov iz naravnega v bivalno okolje. Zloženka je bila prvič predstavljena na delavnicah, v prihodnjih dneh pa jo bodo prejela vsa gospodinjstva na območju obeh občin.</w:t>
            </w:r>
          </w:p>
          <w:p w14:paraId="7F373046" w14:textId="7658A8B7" w:rsidR="00293028" w:rsidRPr="00FC7DB1" w:rsidRDefault="00293028" w:rsidP="00293028">
            <w:pPr>
              <w:tabs>
                <w:tab w:val="left" w:pos="3945"/>
              </w:tabs>
              <w:rPr>
                <w:rFonts w:cs="Open Sans"/>
                <w:i/>
                <w:color w:val="0F1D43" w:themeColor="accent1" w:themeShade="80"/>
                <w:lang w:val="sl-SI"/>
              </w:rPr>
            </w:pPr>
            <w:r w:rsidRPr="00FC7DB1">
              <w:rPr>
                <w:rFonts w:cs="Open Sans"/>
                <w:i/>
                <w:color w:val="0F1D43" w:themeColor="accent1" w:themeShade="80"/>
                <w:lang w:val="sl-SI"/>
              </w:rPr>
              <w:t>Aktivnosti v okviru projekta KARST-SAFE dokazujejo, kako pomembno je sodelovanje deležnikov v lokalni skupnosti pri zaščiti prebivalcev in naselij. Z izvedbo delavnic</w:t>
            </w:r>
            <w:r w:rsidR="0032306E" w:rsidRPr="00FC7DB1">
              <w:rPr>
                <w:rFonts w:cs="Open Sans"/>
                <w:i/>
                <w:color w:val="0F1D43" w:themeColor="accent1" w:themeShade="80"/>
                <w:lang w:val="sl-SI"/>
              </w:rPr>
              <w:t>, objavo poziva</w:t>
            </w:r>
            <w:r w:rsidRPr="00FC7DB1">
              <w:rPr>
                <w:rFonts w:cs="Open Sans"/>
                <w:i/>
                <w:color w:val="0F1D43" w:themeColor="accent1" w:themeShade="80"/>
                <w:lang w:val="sl-SI"/>
              </w:rPr>
              <w:t xml:space="preserve"> in vključitvijo rejcev živali v preventivne ukrepe Občina Sežana nadaljuje z aktivnostmi za zagotavljanje varnega in trajnostno naravnanega okolja na Krasu.</w:t>
            </w:r>
          </w:p>
          <w:p w14:paraId="1DFE9C5B" w14:textId="3A654AD1" w:rsidR="006543F3" w:rsidRPr="00FC7DB1" w:rsidRDefault="006543F3" w:rsidP="006543F3">
            <w:pPr>
              <w:tabs>
                <w:tab w:val="left" w:pos="3945"/>
              </w:tabs>
              <w:rPr>
                <w:rFonts w:cs="Open Sans"/>
                <w:i/>
                <w:color w:val="0F1D43" w:themeColor="accent1" w:themeShade="80"/>
                <w:lang w:val="fr-FR"/>
              </w:rPr>
            </w:pPr>
          </w:p>
          <w:p w14:paraId="357FC02B" w14:textId="48E2911D" w:rsidR="00D17748" w:rsidRPr="00D17748" w:rsidRDefault="006543F3" w:rsidP="003669DB">
            <w:r w:rsidRPr="00FC7DB1">
              <w:rPr>
                <w:rFonts w:cs="Open Sans"/>
                <w:color w:val="000000" w:themeColor="text1"/>
                <w:sz w:val="20"/>
                <w:szCs w:val="20"/>
              </w:rPr>
              <w:t xml:space="preserve">Program Interreg VI-A </w:t>
            </w:r>
            <w:proofErr w:type="spellStart"/>
            <w:r w:rsidRPr="00FC7DB1">
              <w:rPr>
                <w:rFonts w:cs="Open Sans"/>
                <w:color w:val="000000" w:themeColor="text1"/>
                <w:sz w:val="20"/>
                <w:szCs w:val="20"/>
              </w:rPr>
              <w:t>Italija-Slovenija</w:t>
            </w:r>
            <w:proofErr w:type="spellEnd"/>
            <w:r w:rsidRPr="00FC7DB1">
              <w:rPr>
                <w:rFonts w:cs="Open Sans"/>
                <w:color w:val="000000" w:themeColor="text1"/>
                <w:sz w:val="20"/>
                <w:szCs w:val="20"/>
              </w:rPr>
              <w:t xml:space="preserve"> 2021-2027 je </w:t>
            </w:r>
            <w:proofErr w:type="spellStart"/>
            <w:r w:rsidRPr="00FC7DB1">
              <w:rPr>
                <w:rFonts w:cs="Open Sans"/>
                <w:color w:val="000000" w:themeColor="text1"/>
                <w:sz w:val="20"/>
                <w:szCs w:val="20"/>
              </w:rPr>
              <w:t>program</w:t>
            </w:r>
            <w:proofErr w:type="spellEnd"/>
            <w:r w:rsidRPr="00FC7DB1">
              <w:rPr>
                <w:rFonts w:cs="Open Sans"/>
                <w:color w:val="000000" w:themeColor="text1"/>
                <w:sz w:val="20"/>
                <w:szCs w:val="20"/>
              </w:rPr>
              <w:t xml:space="preserve"> </w:t>
            </w:r>
            <w:proofErr w:type="spellStart"/>
            <w:r w:rsidRPr="00FC7DB1">
              <w:rPr>
                <w:rFonts w:cs="Open Sans"/>
                <w:color w:val="000000" w:themeColor="text1"/>
                <w:sz w:val="20"/>
                <w:szCs w:val="20"/>
              </w:rPr>
              <w:t>evropskega</w:t>
            </w:r>
            <w:proofErr w:type="spellEnd"/>
            <w:r w:rsidRPr="00FC7DB1">
              <w:rPr>
                <w:rFonts w:cs="Open Sans"/>
                <w:color w:val="000000" w:themeColor="text1"/>
                <w:sz w:val="20"/>
                <w:szCs w:val="20"/>
              </w:rPr>
              <w:t xml:space="preserve"> </w:t>
            </w:r>
            <w:proofErr w:type="spellStart"/>
            <w:r w:rsidRPr="00FC7DB1">
              <w:rPr>
                <w:rFonts w:cs="Open Sans"/>
                <w:color w:val="000000" w:themeColor="text1"/>
                <w:sz w:val="20"/>
                <w:szCs w:val="20"/>
              </w:rPr>
              <w:t>čezmejnega</w:t>
            </w:r>
            <w:proofErr w:type="spellEnd"/>
            <w:r w:rsidRPr="00FC7DB1">
              <w:rPr>
                <w:rFonts w:cs="Open Sans"/>
                <w:color w:val="000000" w:themeColor="text1"/>
                <w:sz w:val="20"/>
                <w:szCs w:val="20"/>
              </w:rPr>
              <w:t xml:space="preserve"> </w:t>
            </w:r>
            <w:proofErr w:type="spellStart"/>
            <w:r w:rsidRPr="00FC7DB1">
              <w:rPr>
                <w:rFonts w:cs="Open Sans"/>
                <w:color w:val="000000" w:themeColor="text1"/>
                <w:sz w:val="20"/>
                <w:szCs w:val="20"/>
              </w:rPr>
              <w:t>sodelovanja</w:t>
            </w:r>
            <w:proofErr w:type="spellEnd"/>
            <w:r w:rsidRPr="00FC7DB1">
              <w:rPr>
                <w:rFonts w:cs="Open Sans"/>
                <w:color w:val="000000" w:themeColor="text1"/>
                <w:sz w:val="20"/>
                <w:szCs w:val="20"/>
              </w:rPr>
              <w:t xml:space="preserve">. S </w:t>
            </w:r>
            <w:proofErr w:type="spellStart"/>
            <w:r w:rsidRPr="00FC7DB1">
              <w:rPr>
                <w:rFonts w:cs="Open Sans"/>
                <w:color w:val="000000" w:themeColor="text1"/>
                <w:sz w:val="20"/>
                <w:szCs w:val="20"/>
              </w:rPr>
              <w:t>financiranjem</w:t>
            </w:r>
            <w:proofErr w:type="spellEnd"/>
            <w:r w:rsidRPr="00FC7DB1">
              <w:rPr>
                <w:rFonts w:cs="Open Sans"/>
                <w:color w:val="000000" w:themeColor="text1"/>
                <w:sz w:val="20"/>
                <w:szCs w:val="20"/>
              </w:rPr>
              <w:t xml:space="preserve"> </w:t>
            </w:r>
            <w:proofErr w:type="spellStart"/>
            <w:r w:rsidRPr="00FC7DB1">
              <w:rPr>
                <w:rFonts w:cs="Open Sans"/>
                <w:color w:val="000000" w:themeColor="text1"/>
                <w:sz w:val="20"/>
                <w:szCs w:val="20"/>
              </w:rPr>
              <w:t>projektov</w:t>
            </w:r>
            <w:proofErr w:type="spellEnd"/>
            <w:r w:rsidRPr="00FC7DB1">
              <w:rPr>
                <w:rFonts w:cs="Open Sans"/>
                <w:color w:val="000000" w:themeColor="text1"/>
                <w:sz w:val="20"/>
                <w:szCs w:val="20"/>
              </w:rPr>
              <w:t xml:space="preserve"> </w:t>
            </w:r>
            <w:proofErr w:type="spellStart"/>
            <w:r w:rsidRPr="00FC7DB1">
              <w:rPr>
                <w:rFonts w:cs="Open Sans"/>
                <w:color w:val="000000" w:themeColor="text1"/>
                <w:sz w:val="20"/>
                <w:szCs w:val="20"/>
              </w:rPr>
              <w:t>sodelovanja</w:t>
            </w:r>
            <w:proofErr w:type="spellEnd"/>
            <w:r w:rsidRPr="00FC7DB1">
              <w:rPr>
                <w:rFonts w:cs="Open Sans"/>
                <w:color w:val="000000" w:themeColor="text1"/>
                <w:sz w:val="20"/>
                <w:szCs w:val="20"/>
              </w:rPr>
              <w:t xml:space="preserve"> </w:t>
            </w:r>
            <w:proofErr w:type="spellStart"/>
            <w:r w:rsidRPr="00FC7DB1">
              <w:rPr>
                <w:rFonts w:cs="Open Sans"/>
                <w:color w:val="000000" w:themeColor="text1"/>
                <w:sz w:val="20"/>
                <w:szCs w:val="20"/>
              </w:rPr>
              <w:t>med</w:t>
            </w:r>
            <w:proofErr w:type="spellEnd"/>
            <w:r w:rsidRPr="00FC7DB1">
              <w:rPr>
                <w:rFonts w:cs="Open Sans"/>
                <w:color w:val="000000" w:themeColor="text1"/>
                <w:sz w:val="20"/>
                <w:szCs w:val="20"/>
              </w:rPr>
              <w:t xml:space="preserve"> </w:t>
            </w:r>
            <w:proofErr w:type="spellStart"/>
            <w:r w:rsidRPr="00FC7DB1">
              <w:rPr>
                <w:rFonts w:cs="Open Sans"/>
                <w:color w:val="000000" w:themeColor="text1"/>
                <w:sz w:val="20"/>
                <w:szCs w:val="20"/>
              </w:rPr>
              <w:t>italijanskimi</w:t>
            </w:r>
            <w:proofErr w:type="spellEnd"/>
            <w:r w:rsidRPr="00FC7DB1">
              <w:rPr>
                <w:rFonts w:cs="Open Sans"/>
                <w:color w:val="000000" w:themeColor="text1"/>
                <w:sz w:val="20"/>
                <w:szCs w:val="20"/>
              </w:rPr>
              <w:t xml:space="preserve"> in </w:t>
            </w:r>
            <w:proofErr w:type="spellStart"/>
            <w:r w:rsidRPr="00FC7DB1">
              <w:rPr>
                <w:rFonts w:cs="Open Sans"/>
                <w:color w:val="000000" w:themeColor="text1"/>
                <w:sz w:val="20"/>
                <w:szCs w:val="20"/>
              </w:rPr>
              <w:t>slovenskimi</w:t>
            </w:r>
            <w:proofErr w:type="spellEnd"/>
            <w:r w:rsidRPr="00FC7DB1">
              <w:rPr>
                <w:rFonts w:cs="Open Sans"/>
                <w:color w:val="000000" w:themeColor="text1"/>
                <w:sz w:val="20"/>
                <w:szCs w:val="20"/>
              </w:rPr>
              <w:t xml:space="preserve"> </w:t>
            </w:r>
            <w:proofErr w:type="spellStart"/>
            <w:r w:rsidRPr="00FC7DB1">
              <w:rPr>
                <w:rFonts w:cs="Open Sans"/>
                <w:color w:val="000000" w:themeColor="text1"/>
                <w:sz w:val="20"/>
                <w:szCs w:val="20"/>
              </w:rPr>
              <w:t>partnerji</w:t>
            </w:r>
            <w:proofErr w:type="spellEnd"/>
            <w:r w:rsidRPr="00FC7DB1">
              <w:rPr>
                <w:rFonts w:cs="Open Sans"/>
                <w:color w:val="000000" w:themeColor="text1"/>
                <w:sz w:val="20"/>
                <w:szCs w:val="20"/>
              </w:rPr>
              <w:t xml:space="preserve"> Program </w:t>
            </w:r>
            <w:proofErr w:type="spellStart"/>
            <w:r w:rsidRPr="00FC7DB1">
              <w:rPr>
                <w:rFonts w:cs="Open Sans"/>
                <w:color w:val="000000" w:themeColor="text1"/>
                <w:sz w:val="20"/>
                <w:szCs w:val="20"/>
              </w:rPr>
              <w:t>obogati</w:t>
            </w:r>
            <w:proofErr w:type="spellEnd"/>
            <w:r w:rsidRPr="00FC7DB1">
              <w:rPr>
                <w:rFonts w:cs="Open Sans"/>
                <w:color w:val="000000" w:themeColor="text1"/>
                <w:sz w:val="20"/>
                <w:szCs w:val="20"/>
              </w:rPr>
              <w:t xml:space="preserve"> </w:t>
            </w:r>
            <w:proofErr w:type="spellStart"/>
            <w:r w:rsidRPr="00FC7DB1">
              <w:rPr>
                <w:rFonts w:cs="Open Sans"/>
                <w:color w:val="000000" w:themeColor="text1"/>
                <w:sz w:val="20"/>
                <w:szCs w:val="20"/>
              </w:rPr>
              <w:t>čezmejno</w:t>
            </w:r>
            <w:proofErr w:type="spellEnd"/>
            <w:r w:rsidRPr="00FC7DB1">
              <w:rPr>
                <w:rFonts w:cs="Open Sans"/>
                <w:color w:val="000000" w:themeColor="text1"/>
                <w:sz w:val="20"/>
                <w:szCs w:val="20"/>
              </w:rPr>
              <w:t xml:space="preserve"> </w:t>
            </w:r>
            <w:proofErr w:type="spellStart"/>
            <w:r w:rsidRPr="00FC7DB1">
              <w:rPr>
                <w:rFonts w:cs="Open Sans"/>
                <w:color w:val="000000" w:themeColor="text1"/>
                <w:sz w:val="20"/>
                <w:szCs w:val="20"/>
              </w:rPr>
              <w:t>območje</w:t>
            </w:r>
            <w:proofErr w:type="spellEnd"/>
            <w:r w:rsidRPr="00FC7DB1">
              <w:rPr>
                <w:rFonts w:cs="Open Sans"/>
                <w:color w:val="000000" w:themeColor="text1"/>
                <w:sz w:val="20"/>
                <w:szCs w:val="20"/>
              </w:rPr>
              <w:t xml:space="preserve"> s </w:t>
            </w:r>
            <w:proofErr w:type="spellStart"/>
            <w:r w:rsidRPr="00FC7DB1">
              <w:rPr>
                <w:rFonts w:cs="Open Sans"/>
                <w:color w:val="000000" w:themeColor="text1"/>
                <w:sz w:val="20"/>
                <w:szCs w:val="20"/>
              </w:rPr>
              <w:t>skupnimi</w:t>
            </w:r>
            <w:proofErr w:type="spellEnd"/>
            <w:r w:rsidRPr="00FC7DB1">
              <w:rPr>
                <w:rFonts w:cs="Open Sans"/>
                <w:color w:val="000000" w:themeColor="text1"/>
                <w:sz w:val="20"/>
                <w:szCs w:val="20"/>
              </w:rPr>
              <w:t xml:space="preserve"> </w:t>
            </w:r>
            <w:proofErr w:type="spellStart"/>
            <w:r w:rsidRPr="00FC7DB1">
              <w:rPr>
                <w:rFonts w:cs="Open Sans"/>
                <w:color w:val="000000" w:themeColor="text1"/>
                <w:sz w:val="20"/>
                <w:szCs w:val="20"/>
              </w:rPr>
              <w:t>aktivnostmi</w:t>
            </w:r>
            <w:proofErr w:type="spellEnd"/>
            <w:r w:rsidRPr="00FC7DB1">
              <w:rPr>
                <w:rFonts w:cs="Open Sans"/>
                <w:color w:val="000000" w:themeColor="text1"/>
                <w:sz w:val="20"/>
                <w:szCs w:val="20"/>
              </w:rPr>
              <w:t xml:space="preserve"> in </w:t>
            </w:r>
            <w:proofErr w:type="spellStart"/>
            <w:r w:rsidRPr="00FC7DB1">
              <w:rPr>
                <w:rFonts w:cs="Open Sans"/>
                <w:color w:val="000000" w:themeColor="text1"/>
                <w:sz w:val="20"/>
                <w:szCs w:val="20"/>
              </w:rPr>
              <w:t>finančnimi</w:t>
            </w:r>
            <w:proofErr w:type="spellEnd"/>
            <w:r w:rsidRPr="003A4E75">
              <w:rPr>
                <w:rFonts w:cs="Open Sans"/>
                <w:color w:val="000000" w:themeColor="text1"/>
                <w:sz w:val="20"/>
                <w:szCs w:val="20"/>
              </w:rPr>
              <w:t xml:space="preserve"> </w:t>
            </w:r>
            <w:proofErr w:type="spellStart"/>
            <w:r w:rsidRPr="003A4E75">
              <w:rPr>
                <w:rFonts w:cs="Open Sans"/>
                <w:color w:val="000000" w:themeColor="text1"/>
                <w:sz w:val="20"/>
                <w:szCs w:val="20"/>
              </w:rPr>
              <w:t>sredstvi</w:t>
            </w:r>
            <w:proofErr w:type="spellEnd"/>
            <w:r w:rsidRPr="003A4E75">
              <w:rPr>
                <w:rFonts w:cs="Open Sans"/>
                <w:color w:val="000000" w:themeColor="text1"/>
                <w:sz w:val="20"/>
                <w:szCs w:val="20"/>
              </w:rPr>
              <w:t xml:space="preserve"> za </w:t>
            </w:r>
            <w:proofErr w:type="spellStart"/>
            <w:r w:rsidRPr="003A4E75">
              <w:rPr>
                <w:rFonts w:cs="Open Sans"/>
                <w:color w:val="000000" w:themeColor="text1"/>
                <w:sz w:val="20"/>
                <w:szCs w:val="20"/>
              </w:rPr>
              <w:t>izboljšanje</w:t>
            </w:r>
            <w:proofErr w:type="spellEnd"/>
            <w:r w:rsidRPr="003A4E75">
              <w:rPr>
                <w:rFonts w:cs="Open Sans"/>
                <w:color w:val="000000" w:themeColor="text1"/>
                <w:sz w:val="20"/>
                <w:szCs w:val="20"/>
              </w:rPr>
              <w:t xml:space="preserve"> </w:t>
            </w:r>
            <w:proofErr w:type="spellStart"/>
            <w:r w:rsidRPr="003A4E75">
              <w:rPr>
                <w:rFonts w:cs="Open Sans"/>
                <w:color w:val="000000" w:themeColor="text1"/>
                <w:sz w:val="20"/>
                <w:szCs w:val="20"/>
              </w:rPr>
              <w:t>kakovosti</w:t>
            </w:r>
            <w:proofErr w:type="spellEnd"/>
            <w:r w:rsidRPr="003A4E75">
              <w:rPr>
                <w:rFonts w:cs="Open Sans"/>
                <w:color w:val="000000" w:themeColor="text1"/>
                <w:sz w:val="20"/>
                <w:szCs w:val="20"/>
              </w:rPr>
              <w:t xml:space="preserve"> </w:t>
            </w:r>
            <w:proofErr w:type="spellStart"/>
            <w:r w:rsidRPr="003A4E75">
              <w:rPr>
                <w:rFonts w:cs="Open Sans"/>
                <w:color w:val="000000" w:themeColor="text1"/>
                <w:sz w:val="20"/>
                <w:szCs w:val="20"/>
              </w:rPr>
              <w:t>življenja</w:t>
            </w:r>
            <w:proofErr w:type="spellEnd"/>
            <w:r w:rsidRPr="003A4E75">
              <w:rPr>
                <w:rFonts w:cs="Open Sans"/>
                <w:color w:val="000000" w:themeColor="text1"/>
                <w:sz w:val="20"/>
                <w:szCs w:val="20"/>
              </w:rPr>
              <w:t xml:space="preserve"> </w:t>
            </w:r>
            <w:proofErr w:type="spellStart"/>
            <w:r w:rsidRPr="003A4E75">
              <w:rPr>
                <w:rFonts w:cs="Open Sans"/>
                <w:color w:val="000000" w:themeColor="text1"/>
                <w:sz w:val="20"/>
                <w:szCs w:val="20"/>
              </w:rPr>
              <w:t>prebivalstva</w:t>
            </w:r>
            <w:proofErr w:type="spellEnd"/>
            <w:r w:rsidRPr="003A4E75">
              <w:rPr>
                <w:rFonts w:cs="Open Sans"/>
                <w:color w:val="000000" w:themeColor="text1"/>
                <w:sz w:val="20"/>
                <w:szCs w:val="20"/>
              </w:rPr>
              <w:t xml:space="preserve">, </w:t>
            </w:r>
            <w:proofErr w:type="spellStart"/>
            <w:r w:rsidRPr="003A4E75">
              <w:rPr>
                <w:rFonts w:cs="Open Sans"/>
                <w:color w:val="000000" w:themeColor="text1"/>
                <w:sz w:val="20"/>
                <w:szCs w:val="20"/>
              </w:rPr>
              <w:t>pri</w:t>
            </w:r>
            <w:proofErr w:type="spellEnd"/>
            <w:r w:rsidRPr="003A4E75">
              <w:rPr>
                <w:rFonts w:cs="Open Sans"/>
                <w:color w:val="000000" w:themeColor="text1"/>
                <w:sz w:val="20"/>
                <w:szCs w:val="20"/>
              </w:rPr>
              <w:t xml:space="preserve"> </w:t>
            </w:r>
            <w:proofErr w:type="spellStart"/>
            <w:r w:rsidRPr="003A4E75">
              <w:rPr>
                <w:rFonts w:cs="Open Sans"/>
                <w:color w:val="000000" w:themeColor="text1"/>
                <w:sz w:val="20"/>
                <w:szCs w:val="20"/>
              </w:rPr>
              <w:t>čemer</w:t>
            </w:r>
            <w:proofErr w:type="spellEnd"/>
            <w:r w:rsidRPr="003A4E75">
              <w:rPr>
                <w:rFonts w:cs="Open Sans"/>
                <w:color w:val="000000" w:themeColor="text1"/>
                <w:sz w:val="20"/>
                <w:szCs w:val="20"/>
              </w:rPr>
              <w:t xml:space="preserve"> </w:t>
            </w:r>
            <w:proofErr w:type="spellStart"/>
            <w:r w:rsidRPr="003A4E75">
              <w:rPr>
                <w:rFonts w:cs="Open Sans"/>
                <w:color w:val="000000" w:themeColor="text1"/>
                <w:sz w:val="20"/>
                <w:szCs w:val="20"/>
              </w:rPr>
              <w:t>varuje</w:t>
            </w:r>
            <w:proofErr w:type="spellEnd"/>
            <w:r w:rsidRPr="003A4E75">
              <w:rPr>
                <w:rFonts w:cs="Open Sans"/>
                <w:color w:val="000000" w:themeColor="text1"/>
                <w:sz w:val="20"/>
                <w:szCs w:val="20"/>
              </w:rPr>
              <w:t xml:space="preserve"> in </w:t>
            </w:r>
            <w:proofErr w:type="spellStart"/>
            <w:r w:rsidRPr="003A4E75">
              <w:rPr>
                <w:rFonts w:cs="Open Sans"/>
                <w:color w:val="000000" w:themeColor="text1"/>
                <w:sz w:val="20"/>
                <w:szCs w:val="20"/>
              </w:rPr>
              <w:t>spodbuja</w:t>
            </w:r>
            <w:proofErr w:type="spellEnd"/>
            <w:r w:rsidRPr="003A4E75">
              <w:rPr>
                <w:rFonts w:cs="Open Sans"/>
                <w:color w:val="000000" w:themeColor="text1"/>
                <w:sz w:val="20"/>
                <w:szCs w:val="20"/>
              </w:rPr>
              <w:t xml:space="preserve"> </w:t>
            </w:r>
            <w:proofErr w:type="spellStart"/>
            <w:r w:rsidRPr="003A4E75">
              <w:rPr>
                <w:rFonts w:cs="Open Sans"/>
                <w:color w:val="000000" w:themeColor="text1"/>
                <w:sz w:val="20"/>
                <w:szCs w:val="20"/>
              </w:rPr>
              <w:t>tudi</w:t>
            </w:r>
            <w:proofErr w:type="spellEnd"/>
            <w:r w:rsidRPr="003A4E75">
              <w:rPr>
                <w:rFonts w:cs="Open Sans"/>
                <w:color w:val="000000" w:themeColor="text1"/>
                <w:sz w:val="20"/>
                <w:szCs w:val="20"/>
              </w:rPr>
              <w:t xml:space="preserve"> </w:t>
            </w:r>
            <w:proofErr w:type="spellStart"/>
            <w:r w:rsidRPr="003A4E75">
              <w:rPr>
                <w:rFonts w:cs="Open Sans"/>
                <w:color w:val="000000" w:themeColor="text1"/>
                <w:sz w:val="20"/>
                <w:szCs w:val="20"/>
              </w:rPr>
              <w:t>naravno</w:t>
            </w:r>
            <w:proofErr w:type="spellEnd"/>
            <w:r w:rsidRPr="003A4E75">
              <w:rPr>
                <w:rFonts w:cs="Open Sans"/>
                <w:color w:val="000000" w:themeColor="text1"/>
                <w:sz w:val="20"/>
                <w:szCs w:val="20"/>
              </w:rPr>
              <w:t xml:space="preserve"> in </w:t>
            </w:r>
            <w:proofErr w:type="spellStart"/>
            <w:r w:rsidRPr="003A4E75">
              <w:rPr>
                <w:rFonts w:cs="Open Sans"/>
                <w:color w:val="000000" w:themeColor="text1"/>
                <w:sz w:val="20"/>
                <w:szCs w:val="20"/>
              </w:rPr>
              <w:t>kulturno</w:t>
            </w:r>
            <w:proofErr w:type="spellEnd"/>
            <w:r w:rsidRPr="003A4E75">
              <w:rPr>
                <w:rFonts w:cs="Open Sans"/>
                <w:color w:val="000000" w:themeColor="text1"/>
                <w:sz w:val="20"/>
                <w:szCs w:val="20"/>
              </w:rPr>
              <w:t xml:space="preserve"> </w:t>
            </w:r>
            <w:proofErr w:type="spellStart"/>
            <w:r w:rsidRPr="003A4E75">
              <w:rPr>
                <w:rFonts w:cs="Open Sans"/>
                <w:color w:val="000000" w:themeColor="text1"/>
                <w:sz w:val="20"/>
                <w:szCs w:val="20"/>
              </w:rPr>
              <w:t>dediščino</w:t>
            </w:r>
            <w:proofErr w:type="spellEnd"/>
            <w:r w:rsidRPr="003A4E75">
              <w:rPr>
                <w:rFonts w:cs="Open Sans"/>
                <w:color w:val="000000" w:themeColor="text1"/>
                <w:sz w:val="20"/>
                <w:szCs w:val="20"/>
              </w:rPr>
              <w:t xml:space="preserve">. </w:t>
            </w:r>
            <w:proofErr w:type="spellStart"/>
            <w:r w:rsidRPr="003A4E75">
              <w:rPr>
                <w:rFonts w:cs="Open Sans"/>
                <w:color w:val="000000" w:themeColor="text1"/>
                <w:sz w:val="20"/>
                <w:szCs w:val="20"/>
              </w:rPr>
              <w:t>Več</w:t>
            </w:r>
            <w:proofErr w:type="spellEnd"/>
            <w:r w:rsidRPr="003A4E75">
              <w:rPr>
                <w:rFonts w:cs="Open Sans"/>
                <w:color w:val="000000" w:themeColor="text1"/>
                <w:sz w:val="20"/>
                <w:szCs w:val="20"/>
              </w:rPr>
              <w:t xml:space="preserve"> </w:t>
            </w:r>
            <w:proofErr w:type="spellStart"/>
            <w:r w:rsidRPr="003A4E75">
              <w:rPr>
                <w:rFonts w:cs="Open Sans"/>
                <w:color w:val="000000" w:themeColor="text1"/>
                <w:sz w:val="20"/>
                <w:szCs w:val="20"/>
              </w:rPr>
              <w:t>informacij</w:t>
            </w:r>
            <w:proofErr w:type="spellEnd"/>
            <w:r w:rsidRPr="003A4E75">
              <w:rPr>
                <w:rFonts w:cs="Open Sans"/>
                <w:color w:val="000000" w:themeColor="text1"/>
                <w:sz w:val="20"/>
                <w:szCs w:val="20"/>
              </w:rPr>
              <w:t xml:space="preserve">: </w:t>
            </w:r>
            <w:hyperlink r:id="rId13" w:history="1">
              <w:r w:rsidRPr="00F03C48">
                <w:rPr>
                  <w:rStyle w:val="Hiperpovezava"/>
                  <w:rFonts w:cs="Open Sans"/>
                  <w:sz w:val="20"/>
                  <w:szCs w:val="20"/>
                </w:rPr>
                <w:t>www.ita-slo.eu</w:t>
              </w:r>
            </w:hyperlink>
            <w:r>
              <w:rPr>
                <w:rFonts w:cs="Open Sans"/>
                <w:color w:val="000000" w:themeColor="text1"/>
                <w:sz w:val="20"/>
                <w:szCs w:val="20"/>
              </w:rPr>
              <w:t>.</w:t>
            </w:r>
          </w:p>
        </w:tc>
      </w:tr>
      <w:tr w:rsidR="00D17748" w:rsidRPr="00D84C13" w14:paraId="48F476A9" w14:textId="77777777" w:rsidTr="006543F3">
        <w:tc>
          <w:tcPr>
            <w:tcW w:w="4678" w:type="dxa"/>
          </w:tcPr>
          <w:p w14:paraId="3A546957" w14:textId="72D8B47D" w:rsidR="00D17748" w:rsidRPr="00987B2B" w:rsidRDefault="00D17748" w:rsidP="003669DB">
            <w:pPr>
              <w:tabs>
                <w:tab w:val="left" w:pos="3945"/>
              </w:tabs>
              <w:rPr>
                <w:rFonts w:cs="Open Sans"/>
                <w:color w:val="0F1D43" w:themeColor="accent1" w:themeShade="80"/>
                <w:sz w:val="20"/>
                <w:szCs w:val="20"/>
                <w:highlight w:val="lightGray"/>
                <w:lang w:val="fr-FR"/>
              </w:rPr>
            </w:pPr>
          </w:p>
          <w:p w14:paraId="115DF56C" w14:textId="77777777" w:rsidR="00D17748" w:rsidRDefault="00D17748" w:rsidP="003669DB">
            <w:pPr>
              <w:rPr>
                <w:highlight w:val="lightGray"/>
                <w:lang w:val="fr-FR"/>
              </w:rPr>
            </w:pPr>
          </w:p>
          <w:p w14:paraId="3EF49B3E" w14:textId="793C177C" w:rsidR="006543F3" w:rsidRPr="00EC15AA" w:rsidRDefault="006543F3" w:rsidP="003669DB">
            <w:pPr>
              <w:rPr>
                <w:highlight w:val="lightGray"/>
                <w:lang w:val="fr-FR"/>
              </w:rPr>
            </w:pPr>
          </w:p>
        </w:tc>
      </w:tr>
      <w:tr w:rsidR="00D17748" w:rsidRPr="00987B2B" w14:paraId="6E6BFD14" w14:textId="77777777" w:rsidTr="006543F3">
        <w:tc>
          <w:tcPr>
            <w:tcW w:w="4678" w:type="dxa"/>
          </w:tcPr>
          <w:p w14:paraId="657902C4" w14:textId="77777777" w:rsidR="00D17748" w:rsidRPr="00987B2B" w:rsidRDefault="00D17748" w:rsidP="003669DB">
            <w:pPr>
              <w:tabs>
                <w:tab w:val="left" w:pos="3945"/>
              </w:tabs>
              <w:rPr>
                <w:rFonts w:cs="Open Sans"/>
                <w:b/>
                <w:color w:val="0F1D43" w:themeColor="accent1" w:themeShade="80"/>
                <w:lang w:val="fr-FR"/>
              </w:rPr>
            </w:pPr>
            <w:r w:rsidRPr="00987B2B">
              <w:rPr>
                <w:rFonts w:cs="Open Sans"/>
                <w:b/>
                <w:color w:val="0F1D43" w:themeColor="accent1" w:themeShade="80"/>
                <w:lang w:val="fr-FR"/>
              </w:rPr>
              <w:t xml:space="preserve">Za </w:t>
            </w:r>
            <w:proofErr w:type="spellStart"/>
            <w:r w:rsidRPr="00987B2B">
              <w:rPr>
                <w:rFonts w:cs="Open Sans"/>
                <w:b/>
                <w:color w:val="0F1D43" w:themeColor="accent1" w:themeShade="80"/>
                <w:lang w:val="fr-FR"/>
              </w:rPr>
              <w:t>več</w:t>
            </w:r>
            <w:proofErr w:type="spellEnd"/>
            <w:r w:rsidRPr="00987B2B">
              <w:rPr>
                <w:rFonts w:cs="Open Sans"/>
                <w:b/>
                <w:color w:val="0F1D43" w:themeColor="accent1" w:themeShade="80"/>
                <w:lang w:val="fr-FR"/>
              </w:rPr>
              <w:t xml:space="preserve"> </w:t>
            </w:r>
            <w:proofErr w:type="spellStart"/>
            <w:r w:rsidRPr="00987B2B">
              <w:rPr>
                <w:rFonts w:cs="Open Sans"/>
                <w:b/>
                <w:color w:val="0F1D43" w:themeColor="accent1" w:themeShade="80"/>
                <w:lang w:val="fr-FR"/>
              </w:rPr>
              <w:t>informacij</w:t>
            </w:r>
            <w:proofErr w:type="spellEnd"/>
            <w:r w:rsidRPr="00987B2B">
              <w:rPr>
                <w:rFonts w:cs="Open Sans"/>
                <w:b/>
                <w:color w:val="0F1D43" w:themeColor="accent1" w:themeShade="80"/>
                <w:lang w:val="fr-FR"/>
              </w:rPr>
              <w:t xml:space="preserve"> </w:t>
            </w:r>
            <w:proofErr w:type="spellStart"/>
            <w:r w:rsidRPr="00987B2B">
              <w:rPr>
                <w:rFonts w:cs="Open Sans"/>
                <w:b/>
                <w:color w:val="0F1D43" w:themeColor="accent1" w:themeShade="80"/>
                <w:lang w:val="fr-FR"/>
              </w:rPr>
              <w:t>kontaktirajte</w:t>
            </w:r>
            <w:proofErr w:type="spellEnd"/>
            <w:r>
              <w:rPr>
                <w:rFonts w:cs="Open Sans"/>
                <w:b/>
                <w:color w:val="0F1D43" w:themeColor="accent1" w:themeShade="80"/>
                <w:lang w:val="fr-FR"/>
              </w:rPr>
              <w:t>:</w:t>
            </w:r>
          </w:p>
        </w:tc>
      </w:tr>
      <w:tr w:rsidR="00D17748" w:rsidRPr="00BB3FFA" w14:paraId="0015ECDD" w14:textId="77777777" w:rsidTr="006543F3">
        <w:tc>
          <w:tcPr>
            <w:tcW w:w="4678" w:type="dxa"/>
          </w:tcPr>
          <w:p w14:paraId="3FD8ED57" w14:textId="0652D890" w:rsidR="00D17748" w:rsidRPr="00FC7DB1" w:rsidRDefault="00FC7DB1" w:rsidP="003669DB">
            <w:pPr>
              <w:tabs>
                <w:tab w:val="left" w:pos="3945"/>
              </w:tabs>
              <w:rPr>
                <w:rFonts w:cs="Open Sans"/>
                <w:b/>
              </w:rPr>
            </w:pPr>
            <w:r>
              <w:rPr>
                <w:rFonts w:cs="Open Sans"/>
                <w:i/>
              </w:rPr>
              <w:t>L</w:t>
            </w:r>
            <w:r w:rsidR="00D17748" w:rsidRPr="00FC7DB1">
              <w:rPr>
                <w:rFonts w:cs="Open Sans"/>
                <w:i/>
              </w:rPr>
              <w:t>P</w:t>
            </w:r>
            <w:r w:rsidR="00895503">
              <w:rPr>
                <w:rFonts w:cs="Open Sans"/>
                <w:i/>
              </w:rPr>
              <w:t xml:space="preserve"> </w:t>
            </w:r>
            <w:proofErr w:type="spellStart"/>
            <w:r w:rsidR="00895503">
              <w:rPr>
                <w:rFonts w:cs="Open Sans"/>
                <w:i/>
              </w:rPr>
              <w:t>Občina</w:t>
            </w:r>
            <w:proofErr w:type="spellEnd"/>
            <w:r w:rsidR="00895503">
              <w:rPr>
                <w:rFonts w:cs="Open Sans"/>
                <w:i/>
              </w:rPr>
              <w:t xml:space="preserve"> Sežana</w:t>
            </w:r>
            <w:r w:rsidR="00FF6092" w:rsidRPr="00FC7DB1">
              <w:rPr>
                <w:rFonts w:cs="Open Sans"/>
                <w:i/>
              </w:rPr>
              <w:t>: Aleš Vodičar, 051 313876</w:t>
            </w:r>
          </w:p>
        </w:tc>
      </w:tr>
      <w:tr w:rsidR="00D17748" w:rsidRPr="00BB3FFA" w14:paraId="1C4FE321" w14:textId="77777777" w:rsidTr="006543F3">
        <w:tc>
          <w:tcPr>
            <w:tcW w:w="4678" w:type="dxa"/>
          </w:tcPr>
          <w:p w14:paraId="642C8DFC" w14:textId="77777777" w:rsidR="00D17748" w:rsidRPr="00FC7DB1" w:rsidRDefault="00D17748" w:rsidP="003669DB">
            <w:pPr>
              <w:tabs>
                <w:tab w:val="left" w:pos="3945"/>
              </w:tabs>
              <w:rPr>
                <w:rFonts w:cs="Open Sans"/>
                <w:b/>
              </w:rPr>
            </w:pPr>
            <w:proofErr w:type="spellStart"/>
            <w:r w:rsidRPr="00FC7DB1">
              <w:rPr>
                <w:rFonts w:cs="Open Sans"/>
                <w:i/>
              </w:rPr>
              <w:t>Spletna</w:t>
            </w:r>
            <w:proofErr w:type="spellEnd"/>
            <w:r w:rsidRPr="00FC7DB1">
              <w:rPr>
                <w:rFonts w:cs="Open Sans"/>
                <w:i/>
              </w:rPr>
              <w:t xml:space="preserve"> </w:t>
            </w:r>
            <w:proofErr w:type="spellStart"/>
            <w:r w:rsidRPr="00FC7DB1">
              <w:rPr>
                <w:rFonts w:cs="Open Sans"/>
                <w:i/>
              </w:rPr>
              <w:t>stran</w:t>
            </w:r>
            <w:proofErr w:type="spellEnd"/>
            <w:r w:rsidRPr="00FC7DB1">
              <w:rPr>
                <w:rFonts w:cs="Open Sans"/>
                <w:i/>
              </w:rPr>
              <w:t xml:space="preserve"> </w:t>
            </w:r>
            <w:proofErr w:type="spellStart"/>
            <w:r w:rsidRPr="00FC7DB1">
              <w:rPr>
                <w:rFonts w:cs="Open Sans"/>
                <w:i/>
              </w:rPr>
              <w:t>projekta</w:t>
            </w:r>
            <w:proofErr w:type="spellEnd"/>
            <w:r w:rsidRPr="00FC7DB1">
              <w:rPr>
                <w:rFonts w:cs="Open Sans"/>
                <w:i/>
              </w:rPr>
              <w:t>:</w:t>
            </w:r>
          </w:p>
        </w:tc>
      </w:tr>
    </w:tbl>
    <w:p w14:paraId="3CF7DECA" w14:textId="77777777" w:rsidR="00D17748" w:rsidRDefault="00D17748" w:rsidP="00D17748">
      <w:pPr>
        <w:rPr>
          <w:i/>
          <w:iCs/>
        </w:rPr>
        <w:sectPr w:rsidR="00D17748" w:rsidSect="00D17748">
          <w:type w:val="continuous"/>
          <w:pgSz w:w="11906" w:h="16838"/>
          <w:pgMar w:top="2268" w:right="1134" w:bottom="1701" w:left="1134" w:header="709" w:footer="777" w:gutter="0"/>
          <w:cols w:num="2" w:space="708"/>
          <w:docGrid w:linePitch="360"/>
        </w:sectPr>
      </w:pPr>
    </w:p>
    <w:p w14:paraId="23CA52BF" w14:textId="4FE8D27D" w:rsidR="001C67B9" w:rsidRDefault="00D17748" w:rsidP="001C67B9">
      <w:pPr>
        <w:rPr>
          <w:i/>
          <w:iCs/>
        </w:rPr>
      </w:pPr>
      <w:r>
        <w:rPr>
          <w:noProof/>
          <w:lang w:eastAsia="it-IT"/>
        </w:rPr>
        <mc:AlternateContent>
          <mc:Choice Requires="wps">
            <w:drawing>
              <wp:anchor distT="45720" distB="45720" distL="114300" distR="114300" simplePos="0" relativeHeight="251671552" behindDoc="0" locked="0" layoutInCell="1" allowOverlap="1" wp14:anchorId="58347A8E" wp14:editId="76C2CC55">
                <wp:simplePos x="0" y="0"/>
                <wp:positionH relativeFrom="column">
                  <wp:posOffset>813435</wp:posOffset>
                </wp:positionH>
                <wp:positionV relativeFrom="paragraph">
                  <wp:posOffset>111760</wp:posOffset>
                </wp:positionV>
                <wp:extent cx="4724400" cy="1404620"/>
                <wp:effectExtent l="0" t="0" r="0" b="762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404620"/>
                        </a:xfrm>
                        <a:prstGeom prst="rect">
                          <a:avLst/>
                        </a:prstGeom>
                        <a:solidFill>
                          <a:srgbClr val="FFFFFF"/>
                        </a:solidFill>
                        <a:ln w="9525">
                          <a:noFill/>
                          <a:miter lim="800000"/>
                          <a:headEnd/>
                          <a:tailEnd/>
                        </a:ln>
                      </wps:spPr>
                      <wps:txbx>
                        <w:txbxContent>
                          <w:p w14:paraId="56AD9548" w14:textId="316228DA" w:rsidR="00D17748" w:rsidRDefault="00D17748">
                            <w:r w:rsidRPr="00987B2B">
                              <w:rPr>
                                <w:rFonts w:cs="Open Sans"/>
                                <w:b/>
                                <w:sz w:val="36"/>
                                <w:highlight w:val="lightGray"/>
                              </w:rPr>
                              <w:t>www.ita-slo.</w:t>
                            </w:r>
                            <w:r w:rsidRPr="00914CB7">
                              <w:rPr>
                                <w:rFonts w:cs="Open Sans"/>
                                <w:b/>
                                <w:sz w:val="36"/>
                                <w:highlight w:val="lightGray"/>
                              </w:rPr>
                              <w:t>eu/</w:t>
                            </w:r>
                            <w:r w:rsidR="00FF6092">
                              <w:rPr>
                                <w:rFonts w:cs="Open Sans"/>
                                <w:b/>
                                <w:sz w:val="36"/>
                                <w:highlight w:val="lightGray"/>
                              </w:rPr>
                              <w:t>KARST-SAFE</w:t>
                            </w:r>
                            <w:r w:rsidR="00767FE0">
                              <w:rPr>
                                <w:rFonts w:cs="Open Sans"/>
                                <w:b/>
                                <w:sz w:val="3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347A8E" id="Casella di testo 2" o:spid="_x0000_s1028" type="#_x0000_t202" style="position:absolute;left:0;text-align:left;margin-left:64.05pt;margin-top:8.8pt;width:372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" stroked="f">
                <v:textbox style="mso-fit-shape-to-text:t">
                  <w:txbxContent>
                    <w:p w14:paraId="56AD9548" w14:textId="316228DA" w:rsidR="00D17748" w:rsidRDefault="00D17748">
                      <w:r w:rsidRPr="00987B2B">
                        <w:rPr>
                          <w:rFonts w:cs="Open Sans"/>
                          <w:b/>
                          <w:sz w:val="36"/>
                          <w:highlight w:val="lightGray"/>
                        </w:rPr>
                        <w:t>www.ita-slo.</w:t>
                      </w:r>
                      <w:r w:rsidRPr="00914CB7">
                        <w:rPr>
                          <w:rFonts w:cs="Open Sans"/>
                          <w:b/>
                          <w:sz w:val="36"/>
                          <w:highlight w:val="lightGray"/>
                        </w:rPr>
                        <w:t>eu/</w:t>
                      </w:r>
                      <w:r w:rsidR="00FF6092">
                        <w:rPr>
                          <w:rFonts w:cs="Open Sans"/>
                          <w:b/>
                          <w:sz w:val="36"/>
                          <w:highlight w:val="lightGray"/>
                        </w:rPr>
                        <w:t>KARST-SAFE</w:t>
                      </w:r>
                      <w:r w:rsidR="00767FE0">
                        <w:rPr>
                          <w:rFonts w:cs="Open Sans"/>
                          <w:b/>
                          <w:sz w:val="36"/>
                        </w:rPr>
                        <w:t xml:space="preserve"> </w:t>
                      </w:r>
                    </w:p>
                  </w:txbxContent>
                </v:textbox>
                <w10:wrap type="square"/>
              </v:shape>
            </w:pict>
          </mc:Fallback>
        </mc:AlternateContent>
      </w:r>
    </w:p>
    <w:p w14:paraId="201C5CEC" w14:textId="77777777" w:rsidR="00D17748" w:rsidRDefault="00D17748" w:rsidP="00D17748">
      <w:pPr>
        <w:rPr>
          <w:i/>
          <w:iCs/>
        </w:rPr>
      </w:pPr>
    </w:p>
    <w:p w14:paraId="347AAE0D" w14:textId="77777777" w:rsidR="00D17748" w:rsidRDefault="00D17748" w:rsidP="00D17748">
      <w:pPr>
        <w:rPr>
          <w:i/>
          <w:iCs/>
        </w:rPr>
      </w:pPr>
    </w:p>
    <w:p w14:paraId="515624CB" w14:textId="77777777" w:rsidR="00C85821" w:rsidRDefault="00C85821" w:rsidP="00D17748">
      <w:pPr>
        <w:rPr>
          <w:i/>
          <w:iCs/>
        </w:rPr>
      </w:pPr>
    </w:p>
    <w:p w14:paraId="34934295" w14:textId="77777777" w:rsidR="00FF6092" w:rsidRDefault="00FF6092" w:rsidP="00FF6092">
      <w:pPr>
        <w:jc w:val="center"/>
        <w:rPr>
          <w:rFonts w:cs="Open Sans"/>
          <w:b/>
          <w:i/>
          <w:iCs/>
          <w:color w:val="1F3864"/>
          <w:sz w:val="21"/>
          <w:szCs w:val="22"/>
        </w:rPr>
      </w:pPr>
      <w:r w:rsidRPr="00993A83">
        <w:rPr>
          <w:rFonts w:cs="Open Sans"/>
          <w:b/>
          <w:sz w:val="21"/>
          <w:szCs w:val="22"/>
        </w:rPr>
        <w:t>Partner di progetto/</w:t>
      </w:r>
      <w:proofErr w:type="spellStart"/>
      <w:r w:rsidRPr="00993A83">
        <w:rPr>
          <w:rFonts w:cs="Open Sans"/>
          <w:b/>
          <w:i/>
          <w:iCs/>
          <w:color w:val="1F3864"/>
          <w:sz w:val="21"/>
          <w:szCs w:val="22"/>
        </w:rPr>
        <w:t>Projektni</w:t>
      </w:r>
      <w:proofErr w:type="spellEnd"/>
      <w:r w:rsidRPr="00993A83">
        <w:rPr>
          <w:rFonts w:cs="Open Sans"/>
          <w:b/>
          <w:i/>
          <w:iCs/>
          <w:color w:val="1F3864"/>
          <w:sz w:val="21"/>
          <w:szCs w:val="22"/>
        </w:rPr>
        <w:t xml:space="preserve"> </w:t>
      </w:r>
      <w:proofErr w:type="spellStart"/>
      <w:r w:rsidRPr="00993A83">
        <w:rPr>
          <w:rFonts w:cs="Open Sans"/>
          <w:b/>
          <w:i/>
          <w:iCs/>
          <w:color w:val="1F3864"/>
          <w:sz w:val="21"/>
          <w:szCs w:val="22"/>
        </w:rPr>
        <w:t>partnerji</w:t>
      </w:r>
      <w:proofErr w:type="spellEnd"/>
      <w:r w:rsidRPr="00993A83">
        <w:rPr>
          <w:rFonts w:cs="Open Sans"/>
          <w:b/>
          <w:i/>
          <w:iCs/>
          <w:color w:val="1F3864"/>
          <w:sz w:val="21"/>
          <w:szCs w:val="22"/>
        </w:rPr>
        <w:t>:</w:t>
      </w:r>
    </w:p>
    <w:p w14:paraId="106E28F2" w14:textId="77777777" w:rsidR="00FF6092" w:rsidRPr="00993A83" w:rsidRDefault="00FF6092" w:rsidP="00FF6092">
      <w:pPr>
        <w:jc w:val="center"/>
        <w:rPr>
          <w:rFonts w:cs="Open Sans"/>
          <w:b/>
          <w:sz w:val="21"/>
          <w:szCs w:val="22"/>
        </w:rPr>
      </w:pPr>
    </w:p>
    <w:p w14:paraId="6D258515" w14:textId="77777777" w:rsidR="00FF6092" w:rsidRDefault="00FF6092" w:rsidP="00FF6092">
      <w:pPr>
        <w:rPr>
          <w:rFonts w:cs="Open Sans"/>
          <w:sz w:val="16"/>
          <w:szCs w:val="16"/>
        </w:rPr>
      </w:pPr>
      <w:r>
        <w:rPr>
          <w:noProof/>
          <w:lang w:val="sl-SI" w:eastAsia="sl-SI"/>
        </w:rPr>
        <w:drawing>
          <wp:inline distT="0" distB="0" distL="0" distR="0" wp14:anchorId="24FF4F51" wp14:editId="719291B1">
            <wp:extent cx="6133102" cy="647700"/>
            <wp:effectExtent l="0" t="0" r="1270" b="0"/>
            <wp:docPr id="420135599"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t="50345"/>
                    <a:stretch>
                      <a:fillRect/>
                    </a:stretch>
                  </pic:blipFill>
                  <pic:spPr bwMode="auto">
                    <a:xfrm>
                      <a:off x="0" y="0"/>
                      <a:ext cx="6149541" cy="649436"/>
                    </a:xfrm>
                    <a:prstGeom prst="rect">
                      <a:avLst/>
                    </a:prstGeom>
                    <a:solidFill>
                      <a:srgbClr val="FFFFFF"/>
                    </a:solidFill>
                    <a:ln>
                      <a:noFill/>
                    </a:ln>
                  </pic:spPr>
                </pic:pic>
              </a:graphicData>
            </a:graphic>
          </wp:inline>
        </w:drawing>
      </w:r>
    </w:p>
    <w:p w14:paraId="536F672C" w14:textId="77777777" w:rsidR="00FF6092" w:rsidRDefault="00FF6092" w:rsidP="00FF6092">
      <w:pPr>
        <w:spacing w:line="240" w:lineRule="atLeast"/>
      </w:pPr>
      <w:r>
        <w:rPr>
          <w:rFonts w:cs="Open Sans"/>
          <w:sz w:val="16"/>
          <w:szCs w:val="16"/>
        </w:rPr>
        <w:t>Il progetto KARST-SAFE è co-finanziato dall’Unione europea nell’ambito del Programma Interreg VI-A Italia-Slovenia.</w:t>
      </w:r>
    </w:p>
    <w:p w14:paraId="73D5D63A" w14:textId="77777777" w:rsidR="00FF6092" w:rsidRDefault="00FF6092" w:rsidP="00FF6092">
      <w:pPr>
        <w:spacing w:line="240" w:lineRule="atLeast"/>
      </w:pPr>
      <w:r>
        <w:rPr>
          <w:rFonts w:cs="Open Sans"/>
          <w:color w:val="1F4E79"/>
          <w:sz w:val="16"/>
          <w:szCs w:val="16"/>
          <w:lang w:val="sl-SI"/>
        </w:rPr>
        <w:t xml:space="preserve">Projekt KARST-SAFE sofinancira Evropska unija v okviru Programa </w:t>
      </w:r>
      <w:proofErr w:type="spellStart"/>
      <w:r>
        <w:rPr>
          <w:rFonts w:cs="Open Sans"/>
          <w:color w:val="1F4E79"/>
          <w:sz w:val="16"/>
          <w:szCs w:val="16"/>
          <w:lang w:val="sl-SI"/>
        </w:rPr>
        <w:t>Interreg</w:t>
      </w:r>
      <w:proofErr w:type="spellEnd"/>
      <w:r>
        <w:rPr>
          <w:rFonts w:cs="Open Sans"/>
          <w:color w:val="1F4E79"/>
          <w:sz w:val="16"/>
          <w:szCs w:val="16"/>
          <w:lang w:val="sl-SI"/>
        </w:rPr>
        <w:t xml:space="preserve"> VI-A Italija-Slovenija.</w:t>
      </w:r>
    </w:p>
    <w:p w14:paraId="6D8867B4" w14:textId="77777777" w:rsidR="00FF6092" w:rsidRDefault="00FF6092" w:rsidP="00FF6092">
      <w:pPr>
        <w:spacing w:line="240" w:lineRule="atLeast"/>
        <w:jc w:val="center"/>
      </w:pPr>
      <w:hyperlink r:id="rId15" w:history="1">
        <w:r>
          <w:rPr>
            <w:rStyle w:val="Hiperpovezava"/>
            <w:rFonts w:cs="Open Sans"/>
            <w:b/>
            <w:szCs w:val="16"/>
            <w:lang w:val="sl-SI"/>
          </w:rPr>
          <w:t>www.ita-slo.eu/KARST-SAFE</w:t>
        </w:r>
      </w:hyperlink>
    </w:p>
    <w:p w14:paraId="2EA5B49A" w14:textId="77777777" w:rsidR="00D17748" w:rsidRDefault="00D17748" w:rsidP="00D17748">
      <w:pPr>
        <w:rPr>
          <w:i/>
          <w:iCs/>
        </w:rPr>
      </w:pPr>
    </w:p>
    <w:p w14:paraId="307C4737" w14:textId="5E31B9F0" w:rsidR="00D17748" w:rsidRPr="009540F6" w:rsidRDefault="001C67B9" w:rsidP="00D17748">
      <w:pPr>
        <w:rPr>
          <w:rFonts w:cs="Open Sans"/>
        </w:rPr>
      </w:pPr>
      <w:r>
        <w:rPr>
          <w:i/>
          <w:iCs/>
        </w:rPr>
        <w:br w:type="page"/>
      </w:r>
    </w:p>
    <w:tbl>
      <w:tblPr>
        <w:tblStyle w:val="Tabelasvetlamrea1poudarek1"/>
        <w:tblW w:w="0" w:type="auto"/>
        <w:tblLook w:val="04A0" w:firstRow="1" w:lastRow="0" w:firstColumn="1" w:lastColumn="0" w:noHBand="0" w:noVBand="1"/>
      </w:tblPr>
      <w:tblGrid>
        <w:gridCol w:w="4106"/>
        <w:gridCol w:w="5522"/>
      </w:tblGrid>
      <w:tr w:rsidR="00D17748" w14:paraId="24334B96" w14:textId="77777777" w:rsidTr="006A0D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4077BDEB" w14:textId="77777777" w:rsidR="00D17748" w:rsidRPr="00EC15AA" w:rsidRDefault="00D17748" w:rsidP="003669DB">
            <w:pPr>
              <w:rPr>
                <w:rFonts w:cs="Open Sans"/>
              </w:rPr>
            </w:pPr>
            <w:r w:rsidRPr="00EC15AA">
              <w:rPr>
                <w:rFonts w:cs="Open Sans"/>
              </w:rPr>
              <w:lastRenderedPageBreak/>
              <w:t>APPROFONDIMENTI SUL PROGETTO</w:t>
            </w:r>
            <w:r>
              <w:rPr>
                <w:rFonts w:cs="Open Sans"/>
              </w:rPr>
              <w:t>/ SPLOŠNE INFORMACIJE</w:t>
            </w:r>
            <w:r w:rsidRPr="00D83109">
              <w:rPr>
                <w:rFonts w:cs="Open Sans"/>
              </w:rPr>
              <w:t xml:space="preserve"> </w:t>
            </w:r>
            <w:r>
              <w:rPr>
                <w:rFonts w:cs="Open Sans"/>
              </w:rPr>
              <w:t>O PROJEKTU</w:t>
            </w:r>
          </w:p>
        </w:tc>
        <w:tc>
          <w:tcPr>
            <w:tcW w:w="5522" w:type="dxa"/>
          </w:tcPr>
          <w:p w14:paraId="4CBDB0C5" w14:textId="77777777" w:rsidR="00D17748" w:rsidRPr="00D83109" w:rsidRDefault="00D17748" w:rsidP="003669DB">
            <w:pPr>
              <w:cnfStyle w:val="100000000000" w:firstRow="1" w:lastRow="0" w:firstColumn="0" w:lastColumn="0" w:oddVBand="0" w:evenVBand="0" w:oddHBand="0" w:evenHBand="0" w:firstRowFirstColumn="0" w:firstRowLastColumn="0" w:lastRowFirstColumn="0" w:lastRowLastColumn="0"/>
              <w:rPr>
                <w:rFonts w:cs="Open Sans"/>
                <w:b w:val="0"/>
              </w:rPr>
            </w:pPr>
          </w:p>
        </w:tc>
      </w:tr>
      <w:tr w:rsidR="00D17748" w:rsidRPr="00BB3FFA" w14:paraId="724E951A" w14:textId="77777777" w:rsidTr="003669DB">
        <w:trPr>
          <w:trHeight w:val="555"/>
        </w:trPr>
        <w:tc>
          <w:tcPr>
            <w:cnfStyle w:val="001000000000" w:firstRow="0" w:lastRow="0" w:firstColumn="1" w:lastColumn="0" w:oddVBand="0" w:evenVBand="0" w:oddHBand="0" w:evenHBand="0" w:firstRowFirstColumn="0" w:firstRowLastColumn="0" w:lastRowFirstColumn="0" w:lastRowLastColumn="0"/>
            <w:tcW w:w="9628" w:type="dxa"/>
            <w:gridSpan w:val="2"/>
            <w:noWrap/>
          </w:tcPr>
          <w:p w14:paraId="5EE7810C" w14:textId="24C76348" w:rsidR="00D17748" w:rsidRPr="00C06620" w:rsidRDefault="00FB7815" w:rsidP="003669DB">
            <w:pPr>
              <w:jc w:val="center"/>
              <w:rPr>
                <w:rFonts w:eastAsia="Times New Roman" w:cs="Open Sans"/>
                <w:b w:val="0"/>
                <w:color w:val="9ACA3C"/>
                <w:sz w:val="40"/>
                <w:szCs w:val="40"/>
                <w:lang w:eastAsia="it-IT"/>
              </w:rPr>
            </w:pPr>
            <w:r w:rsidRPr="00FB7815">
              <w:rPr>
                <w:rFonts w:eastAsia="Times New Roman" w:cs="Open Sans"/>
                <w:color w:val="9ACA3C"/>
                <w:sz w:val="40"/>
                <w:szCs w:val="40"/>
                <w:lang w:eastAsia="it-IT"/>
              </w:rPr>
              <w:t>KARST-SAFE</w:t>
            </w:r>
          </w:p>
        </w:tc>
      </w:tr>
      <w:tr w:rsidR="00D17748" w14:paraId="038063EF" w14:textId="77777777" w:rsidTr="006A0DB7">
        <w:tc>
          <w:tcPr>
            <w:cnfStyle w:val="001000000000" w:firstRow="0" w:lastRow="0" w:firstColumn="1" w:lastColumn="0" w:oddVBand="0" w:evenVBand="0" w:oddHBand="0" w:evenHBand="0" w:firstRowFirstColumn="0" w:firstRowLastColumn="0" w:lastRowFirstColumn="0" w:lastRowLastColumn="0"/>
            <w:tcW w:w="4106" w:type="dxa"/>
          </w:tcPr>
          <w:p w14:paraId="4BBB0E4A" w14:textId="6CCA6830" w:rsidR="00D17748" w:rsidRPr="00EC15AA" w:rsidRDefault="00FB7815" w:rsidP="003669DB">
            <w:pPr>
              <w:rPr>
                <w:rFonts w:cs="Open Sans"/>
                <w:b w:val="0"/>
                <w:highlight w:val="lightGray"/>
              </w:rPr>
            </w:pPr>
            <w:r w:rsidRPr="00FB7815">
              <w:rPr>
                <w:rFonts w:eastAsia="Times New Roman" w:cs="Open Sans"/>
                <w:color w:val="000000"/>
                <w:sz w:val="32"/>
                <w:lang w:eastAsia="it-IT"/>
              </w:rPr>
              <w:t>Misure preventive per un Carso sicuro</w:t>
            </w:r>
            <w:r w:rsidR="00D17748">
              <w:rPr>
                <w:rFonts w:eastAsia="Times New Roman" w:cs="Open Sans"/>
                <w:color w:val="000000"/>
                <w:sz w:val="32"/>
                <w:highlight w:val="lightGray"/>
                <w:lang w:eastAsia="it-IT"/>
              </w:rPr>
              <w:t>/</w:t>
            </w:r>
            <w:r w:rsidR="00D17748" w:rsidRPr="00EC15AA">
              <w:rPr>
                <w:rFonts w:eastAsia="Times New Roman" w:cs="Open Sans"/>
                <w:color w:val="000000"/>
                <w:sz w:val="32"/>
                <w:highlight w:val="lightGray"/>
                <w:lang w:eastAsia="it-IT"/>
              </w:rPr>
              <w:t xml:space="preserve"> </w:t>
            </w:r>
            <w:proofErr w:type="spellStart"/>
            <w:r w:rsidRPr="00FB7815">
              <w:rPr>
                <w:rFonts w:eastAsia="Times New Roman" w:cs="Open Sans"/>
                <w:color w:val="000000"/>
                <w:sz w:val="32"/>
                <w:lang w:eastAsia="it-IT"/>
              </w:rPr>
              <w:t>Preventivni</w:t>
            </w:r>
            <w:proofErr w:type="spellEnd"/>
            <w:r w:rsidRPr="00FB7815">
              <w:rPr>
                <w:rFonts w:eastAsia="Times New Roman" w:cs="Open Sans"/>
                <w:color w:val="000000"/>
                <w:sz w:val="32"/>
                <w:lang w:eastAsia="it-IT"/>
              </w:rPr>
              <w:t xml:space="preserve"> </w:t>
            </w:r>
            <w:proofErr w:type="spellStart"/>
            <w:r w:rsidRPr="00FB7815">
              <w:rPr>
                <w:rFonts w:eastAsia="Times New Roman" w:cs="Open Sans"/>
                <w:color w:val="000000"/>
                <w:sz w:val="32"/>
                <w:lang w:eastAsia="it-IT"/>
              </w:rPr>
              <w:t>ukrepi</w:t>
            </w:r>
            <w:proofErr w:type="spellEnd"/>
            <w:r w:rsidRPr="00FB7815">
              <w:rPr>
                <w:rFonts w:eastAsia="Times New Roman" w:cs="Open Sans"/>
                <w:color w:val="000000"/>
                <w:sz w:val="32"/>
                <w:lang w:eastAsia="it-IT"/>
              </w:rPr>
              <w:t xml:space="preserve"> za </w:t>
            </w:r>
            <w:proofErr w:type="spellStart"/>
            <w:r w:rsidRPr="00FB7815">
              <w:rPr>
                <w:rFonts w:eastAsia="Times New Roman" w:cs="Open Sans"/>
                <w:color w:val="000000"/>
                <w:sz w:val="32"/>
                <w:lang w:eastAsia="it-IT"/>
              </w:rPr>
              <w:t>varen</w:t>
            </w:r>
            <w:proofErr w:type="spellEnd"/>
            <w:r w:rsidRPr="00FB7815">
              <w:rPr>
                <w:rFonts w:eastAsia="Times New Roman" w:cs="Open Sans"/>
                <w:color w:val="000000"/>
                <w:sz w:val="32"/>
                <w:lang w:eastAsia="it-IT"/>
              </w:rPr>
              <w:t xml:space="preserve"> Kras</w:t>
            </w:r>
          </w:p>
        </w:tc>
        <w:tc>
          <w:tcPr>
            <w:tcW w:w="5522" w:type="dxa"/>
          </w:tcPr>
          <w:p w14:paraId="622012DC" w14:textId="77777777" w:rsidR="00D17748" w:rsidRPr="00EC15AA" w:rsidRDefault="00D17748" w:rsidP="003669DB">
            <w:pPr>
              <w:cnfStyle w:val="000000000000" w:firstRow="0" w:lastRow="0" w:firstColumn="0" w:lastColumn="0" w:oddVBand="0" w:evenVBand="0" w:oddHBand="0" w:evenHBand="0" w:firstRowFirstColumn="0" w:firstRowLastColumn="0" w:lastRowFirstColumn="0" w:lastRowLastColumn="0"/>
              <w:rPr>
                <w:rFonts w:cs="Open Sans"/>
                <w:highlight w:val="lightGray"/>
              </w:rPr>
            </w:pPr>
          </w:p>
        </w:tc>
      </w:tr>
      <w:tr w:rsidR="00FB7815" w14:paraId="5C9684A9" w14:textId="77777777" w:rsidTr="006A0DB7">
        <w:tc>
          <w:tcPr>
            <w:cnfStyle w:val="001000000000" w:firstRow="0" w:lastRow="0" w:firstColumn="1" w:lastColumn="0" w:oddVBand="0" w:evenVBand="0" w:oddHBand="0" w:evenHBand="0" w:firstRowFirstColumn="0" w:firstRowLastColumn="0" w:lastRowFirstColumn="0" w:lastRowLastColumn="0"/>
            <w:tcW w:w="4106" w:type="dxa"/>
          </w:tcPr>
          <w:p w14:paraId="6F866B6A" w14:textId="77777777" w:rsidR="00FB7815" w:rsidRPr="00BB3FFA" w:rsidRDefault="00FB7815" w:rsidP="00FB7815">
            <w:pPr>
              <w:rPr>
                <w:rFonts w:eastAsia="Times New Roman" w:cs="Open Sans"/>
                <w:color w:val="000000"/>
                <w:lang w:eastAsia="it-IT"/>
              </w:rPr>
            </w:pPr>
            <w:r w:rsidRPr="00BB3FFA">
              <w:rPr>
                <w:rFonts w:eastAsia="Times New Roman" w:cs="Open Sans"/>
                <w:color w:val="000000"/>
                <w:lang w:eastAsia="it-IT"/>
              </w:rPr>
              <w:t>Durata del progetto/</w:t>
            </w:r>
            <w:proofErr w:type="spellStart"/>
            <w:r w:rsidRPr="00511273">
              <w:rPr>
                <w:rFonts w:cs="Open Sans"/>
                <w:color w:val="0F1D43" w:themeColor="accent1" w:themeShade="80"/>
              </w:rPr>
              <w:t>Trajanje</w:t>
            </w:r>
            <w:proofErr w:type="spellEnd"/>
            <w:r w:rsidRPr="00511273">
              <w:rPr>
                <w:rFonts w:cs="Open Sans"/>
                <w:color w:val="0F1D43" w:themeColor="accent1" w:themeShade="80"/>
              </w:rPr>
              <w:t xml:space="preserve"> </w:t>
            </w:r>
            <w:proofErr w:type="spellStart"/>
            <w:r w:rsidRPr="00511273">
              <w:rPr>
                <w:rFonts w:cs="Open Sans"/>
                <w:color w:val="0F1D43" w:themeColor="accent1" w:themeShade="80"/>
              </w:rPr>
              <w:t>projekta</w:t>
            </w:r>
            <w:proofErr w:type="spellEnd"/>
            <w:r w:rsidRPr="00511273">
              <w:rPr>
                <w:rFonts w:cs="Open Sans"/>
                <w:color w:val="0F1D43" w:themeColor="accent1" w:themeShade="80"/>
              </w:rPr>
              <w:t>:</w:t>
            </w:r>
          </w:p>
        </w:tc>
        <w:tc>
          <w:tcPr>
            <w:tcW w:w="5522" w:type="dxa"/>
          </w:tcPr>
          <w:p w14:paraId="12D3A611" w14:textId="122F3E8E" w:rsidR="00FB7815" w:rsidRPr="00EC15AA" w:rsidRDefault="00FB7815" w:rsidP="00FB7815">
            <w:pPr>
              <w:cnfStyle w:val="000000000000" w:firstRow="0" w:lastRow="0" w:firstColumn="0" w:lastColumn="0" w:oddVBand="0" w:evenVBand="0" w:oddHBand="0" w:evenHBand="0" w:firstRowFirstColumn="0" w:firstRowLastColumn="0" w:lastRowFirstColumn="0" w:lastRowLastColumn="0"/>
              <w:rPr>
                <w:rFonts w:eastAsia="Times New Roman" w:cs="Open Sans"/>
                <w:color w:val="000000"/>
                <w:highlight w:val="lightGray"/>
                <w:lang w:eastAsia="it-IT"/>
              </w:rPr>
            </w:pPr>
            <w:r>
              <w:rPr>
                <w:lang w:val="en-GB"/>
              </w:rPr>
              <w:t>od 1. 10. 2023 do 30. 9. 2025</w:t>
            </w:r>
          </w:p>
        </w:tc>
      </w:tr>
      <w:tr w:rsidR="00FB7815" w14:paraId="4CA7DF88" w14:textId="77777777" w:rsidTr="006A0DB7">
        <w:tc>
          <w:tcPr>
            <w:cnfStyle w:val="001000000000" w:firstRow="0" w:lastRow="0" w:firstColumn="1" w:lastColumn="0" w:oddVBand="0" w:evenVBand="0" w:oddHBand="0" w:evenHBand="0" w:firstRowFirstColumn="0" w:firstRowLastColumn="0" w:lastRowFirstColumn="0" w:lastRowLastColumn="0"/>
            <w:tcW w:w="4106" w:type="dxa"/>
          </w:tcPr>
          <w:p w14:paraId="156C20DD" w14:textId="77777777" w:rsidR="00FB7815" w:rsidRPr="00BB3FFA" w:rsidRDefault="00FB7815" w:rsidP="00FB7815">
            <w:pPr>
              <w:rPr>
                <w:rFonts w:eastAsia="Times New Roman" w:cs="Open Sans"/>
                <w:color w:val="000000"/>
                <w:lang w:eastAsia="it-IT"/>
              </w:rPr>
            </w:pPr>
            <w:r w:rsidRPr="00BB3FFA">
              <w:rPr>
                <w:rFonts w:eastAsia="Times New Roman" w:cs="Open Sans"/>
                <w:color w:val="000000"/>
                <w:lang w:eastAsia="it-IT"/>
              </w:rPr>
              <w:t>Budget totale/</w:t>
            </w:r>
            <w:proofErr w:type="spellStart"/>
            <w:r w:rsidRPr="00EC15AA">
              <w:rPr>
                <w:rFonts w:cs="Open Sans"/>
                <w:color w:val="0F1D43" w:themeColor="accent1" w:themeShade="80"/>
                <w:lang w:val="fr-FR"/>
              </w:rPr>
              <w:t>Celotni</w:t>
            </w:r>
            <w:proofErr w:type="spellEnd"/>
            <w:r w:rsidRPr="00EC15AA">
              <w:rPr>
                <w:rFonts w:cs="Open Sans"/>
                <w:color w:val="0F1D43" w:themeColor="accent1" w:themeShade="80"/>
                <w:lang w:val="fr-FR"/>
              </w:rPr>
              <w:t xml:space="preserve"> </w:t>
            </w:r>
            <w:proofErr w:type="spellStart"/>
            <w:r w:rsidRPr="00EC15AA">
              <w:rPr>
                <w:rFonts w:cs="Open Sans"/>
                <w:color w:val="0F1D43" w:themeColor="accent1" w:themeShade="80"/>
                <w:lang w:val="fr-FR"/>
              </w:rPr>
              <w:t>znesek</w:t>
            </w:r>
            <w:proofErr w:type="spellEnd"/>
            <w:r w:rsidRPr="00EC15AA">
              <w:rPr>
                <w:rFonts w:cs="Open Sans"/>
                <w:color w:val="0F1D43" w:themeColor="accent1" w:themeShade="80"/>
                <w:lang w:val="fr-FR"/>
              </w:rPr>
              <w:t>:</w:t>
            </w:r>
            <w:r w:rsidRPr="00BB3FFA">
              <w:rPr>
                <w:rFonts w:eastAsia="Times New Roman" w:cs="Open Sans"/>
                <w:color w:val="000000"/>
                <w:lang w:eastAsia="it-IT"/>
              </w:rPr>
              <w:t xml:space="preserve"> </w:t>
            </w:r>
          </w:p>
        </w:tc>
        <w:tc>
          <w:tcPr>
            <w:tcW w:w="5522" w:type="dxa"/>
          </w:tcPr>
          <w:p w14:paraId="70356D1D" w14:textId="6B75D542" w:rsidR="00FB7815" w:rsidRPr="00EC15AA" w:rsidRDefault="00FB7815" w:rsidP="00FB7815">
            <w:pPr>
              <w:cnfStyle w:val="000000000000" w:firstRow="0" w:lastRow="0" w:firstColumn="0" w:lastColumn="0" w:oddVBand="0" w:evenVBand="0" w:oddHBand="0" w:evenHBand="0" w:firstRowFirstColumn="0" w:firstRowLastColumn="0" w:lastRowFirstColumn="0" w:lastRowLastColumn="0"/>
              <w:rPr>
                <w:rFonts w:eastAsia="Times New Roman" w:cs="Open Sans"/>
                <w:color w:val="000000"/>
                <w:highlight w:val="lightGray"/>
                <w:lang w:eastAsia="it-IT"/>
              </w:rPr>
            </w:pPr>
            <w:r>
              <w:rPr>
                <w:rFonts w:eastAsia="Times New Roman" w:cs="Open Sans"/>
                <w:color w:val="000000"/>
                <w:lang w:eastAsia="it-IT"/>
              </w:rPr>
              <w:t xml:space="preserve">€ </w:t>
            </w:r>
            <w:r>
              <w:rPr>
                <w:rFonts w:cs="Open Sans"/>
                <w:lang w:val="fr-FR"/>
              </w:rPr>
              <w:t>749.419,00</w:t>
            </w:r>
          </w:p>
        </w:tc>
      </w:tr>
      <w:tr w:rsidR="00FB7815" w14:paraId="4B274655" w14:textId="77777777" w:rsidTr="006A0DB7">
        <w:tc>
          <w:tcPr>
            <w:cnfStyle w:val="001000000000" w:firstRow="0" w:lastRow="0" w:firstColumn="1" w:lastColumn="0" w:oddVBand="0" w:evenVBand="0" w:oddHBand="0" w:evenHBand="0" w:firstRowFirstColumn="0" w:firstRowLastColumn="0" w:lastRowFirstColumn="0" w:lastRowLastColumn="0"/>
            <w:tcW w:w="4106" w:type="dxa"/>
          </w:tcPr>
          <w:p w14:paraId="5F3730C2" w14:textId="77777777" w:rsidR="00FB7815" w:rsidRDefault="00FB7815" w:rsidP="00FB7815">
            <w:pPr>
              <w:rPr>
                <w:rFonts w:eastAsia="Times New Roman" w:cs="Open Sans"/>
                <w:color w:val="000000"/>
                <w:lang w:eastAsia="it-IT"/>
              </w:rPr>
            </w:pPr>
            <w:r w:rsidRPr="00C719B7">
              <w:rPr>
                <w:rFonts w:eastAsia="Times New Roman" w:cs="Open Sans"/>
                <w:color w:val="000000"/>
                <w:lang w:eastAsia="it-IT"/>
              </w:rPr>
              <w:t>Fondo europeo di sviluppo regionale (FESR)</w:t>
            </w:r>
          </w:p>
          <w:p w14:paraId="63565FD6" w14:textId="77777777" w:rsidR="00FB7815" w:rsidRPr="00BB3FFA" w:rsidRDefault="00FB7815" w:rsidP="00FB7815">
            <w:pPr>
              <w:rPr>
                <w:rFonts w:eastAsia="Times New Roman" w:cs="Open Sans"/>
                <w:color w:val="000000"/>
                <w:lang w:eastAsia="it-IT"/>
              </w:rPr>
            </w:pPr>
            <w:proofErr w:type="spellStart"/>
            <w:r w:rsidRPr="00511273">
              <w:rPr>
                <w:rFonts w:cs="Open Sans"/>
                <w:color w:val="0F1D43" w:themeColor="accent1" w:themeShade="80"/>
              </w:rPr>
              <w:t>Evropski</w:t>
            </w:r>
            <w:proofErr w:type="spellEnd"/>
            <w:r w:rsidRPr="00511273">
              <w:rPr>
                <w:rFonts w:cs="Open Sans"/>
                <w:color w:val="0F1D43" w:themeColor="accent1" w:themeShade="80"/>
              </w:rPr>
              <w:t xml:space="preserve"> </w:t>
            </w:r>
            <w:proofErr w:type="spellStart"/>
            <w:r w:rsidRPr="00511273">
              <w:rPr>
                <w:rFonts w:cs="Open Sans"/>
                <w:color w:val="0F1D43" w:themeColor="accent1" w:themeShade="80"/>
              </w:rPr>
              <w:t>sklad</w:t>
            </w:r>
            <w:proofErr w:type="spellEnd"/>
            <w:r w:rsidRPr="00511273">
              <w:rPr>
                <w:rFonts w:cs="Open Sans"/>
                <w:color w:val="0F1D43" w:themeColor="accent1" w:themeShade="80"/>
              </w:rPr>
              <w:t xml:space="preserve"> za </w:t>
            </w:r>
            <w:proofErr w:type="spellStart"/>
            <w:r w:rsidRPr="00511273">
              <w:rPr>
                <w:rFonts w:cs="Open Sans"/>
                <w:color w:val="0F1D43" w:themeColor="accent1" w:themeShade="80"/>
              </w:rPr>
              <w:t>regionalni</w:t>
            </w:r>
            <w:proofErr w:type="spellEnd"/>
            <w:r w:rsidRPr="00511273">
              <w:rPr>
                <w:rFonts w:cs="Open Sans"/>
                <w:color w:val="0F1D43" w:themeColor="accent1" w:themeShade="80"/>
              </w:rPr>
              <w:t xml:space="preserve"> </w:t>
            </w:r>
            <w:proofErr w:type="spellStart"/>
            <w:r w:rsidRPr="00511273">
              <w:rPr>
                <w:rFonts w:cs="Open Sans"/>
                <w:color w:val="0F1D43" w:themeColor="accent1" w:themeShade="80"/>
              </w:rPr>
              <w:t>razvoj</w:t>
            </w:r>
            <w:proofErr w:type="spellEnd"/>
            <w:r w:rsidRPr="00511273">
              <w:rPr>
                <w:rFonts w:cs="Open Sans"/>
                <w:color w:val="0F1D43" w:themeColor="accent1" w:themeShade="80"/>
              </w:rPr>
              <w:t xml:space="preserve"> (ESRR):</w:t>
            </w:r>
          </w:p>
        </w:tc>
        <w:tc>
          <w:tcPr>
            <w:tcW w:w="5522" w:type="dxa"/>
          </w:tcPr>
          <w:p w14:paraId="03A77B06" w14:textId="1EE55FC6" w:rsidR="00FB7815" w:rsidRPr="00EC15AA" w:rsidRDefault="00FB7815" w:rsidP="00FB7815">
            <w:pPr>
              <w:cnfStyle w:val="000000000000" w:firstRow="0" w:lastRow="0" w:firstColumn="0" w:lastColumn="0" w:oddVBand="0" w:evenVBand="0" w:oddHBand="0" w:evenHBand="0" w:firstRowFirstColumn="0" w:firstRowLastColumn="0" w:lastRowFirstColumn="0" w:lastRowLastColumn="0"/>
              <w:rPr>
                <w:rFonts w:eastAsia="Times New Roman" w:cs="Open Sans"/>
                <w:color w:val="000000"/>
                <w:highlight w:val="lightGray"/>
                <w:lang w:eastAsia="it-IT"/>
              </w:rPr>
            </w:pPr>
            <w:r>
              <w:rPr>
                <w:rFonts w:eastAsia="Times New Roman" w:cs="Open Sans"/>
                <w:color w:val="000000"/>
                <w:lang w:eastAsia="it-IT"/>
              </w:rPr>
              <w:t xml:space="preserve">€ </w:t>
            </w:r>
            <w:r>
              <w:rPr>
                <w:rFonts w:cs="Open Sans"/>
                <w:lang w:val="fr-FR"/>
              </w:rPr>
              <w:t>599.535,20</w:t>
            </w:r>
          </w:p>
        </w:tc>
      </w:tr>
      <w:tr w:rsidR="00FB7815" w14:paraId="2528237E" w14:textId="77777777" w:rsidTr="006A0DB7">
        <w:tc>
          <w:tcPr>
            <w:cnfStyle w:val="001000000000" w:firstRow="0" w:lastRow="0" w:firstColumn="1" w:lastColumn="0" w:oddVBand="0" w:evenVBand="0" w:oddHBand="0" w:evenHBand="0" w:firstRowFirstColumn="0" w:firstRowLastColumn="0" w:lastRowFirstColumn="0" w:lastRowLastColumn="0"/>
            <w:tcW w:w="4106" w:type="dxa"/>
          </w:tcPr>
          <w:p w14:paraId="3CC20AB6" w14:textId="77777777" w:rsidR="00FB7815" w:rsidRPr="00BB3FFA" w:rsidRDefault="00FB7815" w:rsidP="00FB7815">
            <w:pPr>
              <w:rPr>
                <w:rFonts w:eastAsia="Times New Roman" w:cs="Open Sans"/>
                <w:color w:val="000000"/>
                <w:lang w:eastAsia="it-IT"/>
              </w:rPr>
            </w:pPr>
            <w:r w:rsidRPr="00BB3FFA">
              <w:rPr>
                <w:rFonts w:eastAsia="Times New Roman" w:cs="Open Sans"/>
                <w:color w:val="000000"/>
                <w:lang w:eastAsia="it-IT"/>
              </w:rPr>
              <w:t xml:space="preserve">Cofinanziamento </w:t>
            </w:r>
            <w:r w:rsidRPr="00055197">
              <w:rPr>
                <w:rFonts w:eastAsia="Times New Roman" w:cs="Open Sans"/>
                <w:color w:val="000000"/>
                <w:lang w:eastAsia="it-IT"/>
              </w:rPr>
              <w:t>pubblico</w:t>
            </w:r>
            <w:r w:rsidRPr="00BB3FFA">
              <w:rPr>
                <w:rFonts w:eastAsia="Times New Roman" w:cs="Open Sans"/>
                <w:color w:val="000000"/>
                <w:lang w:eastAsia="it-IT"/>
              </w:rPr>
              <w:t xml:space="preserve"> italiano: </w:t>
            </w:r>
          </w:p>
          <w:p w14:paraId="7B21CE2B" w14:textId="77777777" w:rsidR="00FB7815" w:rsidRPr="00BB3FFA" w:rsidRDefault="00FB7815" w:rsidP="00FB7815">
            <w:pPr>
              <w:rPr>
                <w:rFonts w:eastAsia="Times New Roman" w:cs="Open Sans"/>
                <w:color w:val="000000"/>
                <w:lang w:eastAsia="it-IT"/>
              </w:rPr>
            </w:pPr>
            <w:proofErr w:type="spellStart"/>
            <w:r w:rsidRPr="00511273">
              <w:rPr>
                <w:rFonts w:cs="Open Sans"/>
                <w:color w:val="0F1D43" w:themeColor="accent1" w:themeShade="80"/>
              </w:rPr>
              <w:t>Italijansko</w:t>
            </w:r>
            <w:proofErr w:type="spellEnd"/>
            <w:r w:rsidRPr="00511273">
              <w:rPr>
                <w:rFonts w:cs="Open Sans"/>
                <w:color w:val="0F1D43" w:themeColor="accent1" w:themeShade="80"/>
              </w:rPr>
              <w:t xml:space="preserve"> </w:t>
            </w:r>
            <w:proofErr w:type="spellStart"/>
            <w:r w:rsidRPr="00511273">
              <w:rPr>
                <w:rFonts w:cs="Open Sans"/>
                <w:color w:val="0F1D43" w:themeColor="accent1" w:themeShade="80"/>
              </w:rPr>
              <w:t>javno</w:t>
            </w:r>
            <w:proofErr w:type="spellEnd"/>
            <w:r w:rsidRPr="00511273">
              <w:rPr>
                <w:rFonts w:cs="Open Sans"/>
                <w:color w:val="0F1D43" w:themeColor="accent1" w:themeShade="80"/>
              </w:rPr>
              <w:t xml:space="preserve"> </w:t>
            </w:r>
            <w:proofErr w:type="spellStart"/>
            <w:r w:rsidRPr="00511273">
              <w:rPr>
                <w:rFonts w:cs="Open Sans"/>
                <w:color w:val="0F1D43" w:themeColor="accent1" w:themeShade="80"/>
              </w:rPr>
              <w:t>sofinanciranje</w:t>
            </w:r>
            <w:proofErr w:type="spellEnd"/>
            <w:r w:rsidRPr="00511273">
              <w:rPr>
                <w:rFonts w:cs="Open Sans"/>
                <w:color w:val="0F1D43" w:themeColor="accent1" w:themeShade="80"/>
              </w:rPr>
              <w:t>:</w:t>
            </w:r>
          </w:p>
        </w:tc>
        <w:tc>
          <w:tcPr>
            <w:tcW w:w="5522" w:type="dxa"/>
          </w:tcPr>
          <w:p w14:paraId="5AEF3098" w14:textId="3FEF0945" w:rsidR="00FB7815" w:rsidRPr="00EC15AA" w:rsidRDefault="00FB7815" w:rsidP="00FB7815">
            <w:pPr>
              <w:cnfStyle w:val="000000000000" w:firstRow="0" w:lastRow="0" w:firstColumn="0" w:lastColumn="0" w:oddVBand="0" w:evenVBand="0" w:oddHBand="0" w:evenHBand="0" w:firstRowFirstColumn="0" w:firstRowLastColumn="0" w:lastRowFirstColumn="0" w:lastRowLastColumn="0"/>
              <w:rPr>
                <w:rFonts w:eastAsia="Times New Roman" w:cs="Open Sans"/>
                <w:color w:val="000000"/>
                <w:highlight w:val="lightGray"/>
                <w:lang w:eastAsia="it-IT"/>
              </w:rPr>
            </w:pPr>
            <w:r>
              <w:rPr>
                <w:rFonts w:eastAsia="Times New Roman" w:cs="Open Sans"/>
                <w:color w:val="000000"/>
                <w:lang w:eastAsia="it-IT"/>
              </w:rPr>
              <w:t xml:space="preserve">€ </w:t>
            </w:r>
            <w:r>
              <w:rPr>
                <w:rFonts w:cs="Open Sans"/>
                <w:lang w:val="fr-FR"/>
              </w:rPr>
              <w:t>43.453,80</w:t>
            </w:r>
          </w:p>
        </w:tc>
      </w:tr>
      <w:tr w:rsidR="00FB7815" w14:paraId="04D639B9" w14:textId="77777777" w:rsidTr="006A0DB7">
        <w:tc>
          <w:tcPr>
            <w:cnfStyle w:val="001000000000" w:firstRow="0" w:lastRow="0" w:firstColumn="1" w:lastColumn="0" w:oddVBand="0" w:evenVBand="0" w:oddHBand="0" w:evenHBand="0" w:firstRowFirstColumn="0" w:firstRowLastColumn="0" w:lastRowFirstColumn="0" w:lastRowLastColumn="0"/>
            <w:tcW w:w="4106" w:type="dxa"/>
          </w:tcPr>
          <w:p w14:paraId="0FE65E4F" w14:textId="77777777" w:rsidR="00FB7815" w:rsidRPr="00BB3FFA" w:rsidRDefault="00FB7815" w:rsidP="00FB7815">
            <w:pPr>
              <w:rPr>
                <w:rFonts w:eastAsia="Times New Roman" w:cs="Open Sans"/>
                <w:color w:val="000000"/>
                <w:lang w:eastAsia="it-IT"/>
              </w:rPr>
            </w:pPr>
            <w:r w:rsidRPr="00BB3FFA">
              <w:rPr>
                <w:rFonts w:eastAsia="Times New Roman" w:cs="Open Sans"/>
                <w:color w:val="000000"/>
                <w:lang w:eastAsia="it-IT"/>
              </w:rPr>
              <w:t xml:space="preserve">Cofinanziamento </w:t>
            </w:r>
            <w:r w:rsidRPr="00055197">
              <w:rPr>
                <w:rFonts w:eastAsia="Times New Roman" w:cs="Open Sans"/>
                <w:color w:val="000000"/>
                <w:lang w:eastAsia="it-IT"/>
              </w:rPr>
              <w:t>pubblico</w:t>
            </w:r>
            <w:r w:rsidRPr="00BB3FFA">
              <w:rPr>
                <w:rFonts w:eastAsia="Times New Roman" w:cs="Open Sans"/>
                <w:color w:val="000000"/>
                <w:lang w:eastAsia="it-IT"/>
              </w:rPr>
              <w:t xml:space="preserve"> sloveno:</w:t>
            </w:r>
          </w:p>
          <w:p w14:paraId="13BCC5C2" w14:textId="77777777" w:rsidR="00FB7815" w:rsidRPr="00BB3FFA" w:rsidRDefault="00FB7815" w:rsidP="00FB7815">
            <w:pPr>
              <w:rPr>
                <w:rFonts w:eastAsia="Times New Roman" w:cs="Open Sans"/>
                <w:color w:val="000000"/>
                <w:lang w:eastAsia="it-IT"/>
              </w:rPr>
            </w:pPr>
            <w:proofErr w:type="spellStart"/>
            <w:r w:rsidRPr="00511273">
              <w:rPr>
                <w:rFonts w:cs="Open Sans"/>
                <w:color w:val="0F1D43" w:themeColor="accent1" w:themeShade="80"/>
              </w:rPr>
              <w:t>Slovensko</w:t>
            </w:r>
            <w:proofErr w:type="spellEnd"/>
            <w:r w:rsidRPr="00511273">
              <w:rPr>
                <w:rFonts w:cs="Open Sans"/>
                <w:color w:val="0F1D43" w:themeColor="accent1" w:themeShade="80"/>
              </w:rPr>
              <w:t xml:space="preserve"> </w:t>
            </w:r>
            <w:proofErr w:type="spellStart"/>
            <w:r w:rsidRPr="00511273">
              <w:rPr>
                <w:rFonts w:cs="Open Sans"/>
                <w:color w:val="0F1D43" w:themeColor="accent1" w:themeShade="80"/>
              </w:rPr>
              <w:t>javno</w:t>
            </w:r>
            <w:proofErr w:type="spellEnd"/>
            <w:r w:rsidRPr="00511273">
              <w:rPr>
                <w:rFonts w:cs="Open Sans"/>
                <w:color w:val="0F1D43" w:themeColor="accent1" w:themeShade="80"/>
              </w:rPr>
              <w:t xml:space="preserve"> </w:t>
            </w:r>
            <w:proofErr w:type="spellStart"/>
            <w:r w:rsidRPr="00511273">
              <w:rPr>
                <w:rFonts w:cs="Open Sans"/>
                <w:color w:val="0F1D43" w:themeColor="accent1" w:themeShade="80"/>
              </w:rPr>
              <w:t>sofinanciranje</w:t>
            </w:r>
            <w:proofErr w:type="spellEnd"/>
            <w:r w:rsidRPr="00511273">
              <w:rPr>
                <w:rFonts w:cs="Open Sans"/>
                <w:color w:val="0F1D43" w:themeColor="accent1" w:themeShade="80"/>
              </w:rPr>
              <w:t>:</w:t>
            </w:r>
            <w:r w:rsidRPr="00BB3FFA">
              <w:rPr>
                <w:rFonts w:eastAsia="Times New Roman" w:cs="Open Sans"/>
                <w:color w:val="000000"/>
                <w:lang w:eastAsia="it-IT"/>
              </w:rPr>
              <w:t xml:space="preserve"> </w:t>
            </w:r>
          </w:p>
        </w:tc>
        <w:tc>
          <w:tcPr>
            <w:tcW w:w="5522" w:type="dxa"/>
          </w:tcPr>
          <w:p w14:paraId="4BFB5AC6" w14:textId="467C7D8C" w:rsidR="00FB7815" w:rsidRPr="00EC15AA" w:rsidRDefault="00FB7815" w:rsidP="00FB7815">
            <w:pPr>
              <w:cnfStyle w:val="000000000000" w:firstRow="0" w:lastRow="0" w:firstColumn="0" w:lastColumn="0" w:oddVBand="0" w:evenVBand="0" w:oddHBand="0" w:evenHBand="0" w:firstRowFirstColumn="0" w:firstRowLastColumn="0" w:lastRowFirstColumn="0" w:lastRowLastColumn="0"/>
              <w:rPr>
                <w:rFonts w:eastAsia="Times New Roman" w:cs="Open Sans"/>
                <w:color w:val="000000"/>
                <w:highlight w:val="lightGray"/>
                <w:lang w:eastAsia="it-IT"/>
              </w:rPr>
            </w:pPr>
            <w:r>
              <w:rPr>
                <w:rFonts w:eastAsia="Times New Roman" w:cs="Open Sans"/>
                <w:color w:val="000000"/>
                <w:lang w:eastAsia="it-IT"/>
              </w:rPr>
              <w:t xml:space="preserve">€ </w:t>
            </w:r>
            <w:r>
              <w:rPr>
                <w:rFonts w:cs="Open Sans"/>
                <w:lang w:val="fr-FR"/>
              </w:rPr>
              <w:t>106.430,00</w:t>
            </w:r>
          </w:p>
        </w:tc>
      </w:tr>
      <w:tr w:rsidR="00FB7815" w14:paraId="530D5FB8" w14:textId="77777777" w:rsidTr="006A0DB7">
        <w:tc>
          <w:tcPr>
            <w:cnfStyle w:val="001000000000" w:firstRow="0" w:lastRow="0" w:firstColumn="1" w:lastColumn="0" w:oddVBand="0" w:evenVBand="0" w:oddHBand="0" w:evenHBand="0" w:firstRowFirstColumn="0" w:firstRowLastColumn="0" w:lastRowFirstColumn="0" w:lastRowLastColumn="0"/>
            <w:tcW w:w="4106" w:type="dxa"/>
          </w:tcPr>
          <w:p w14:paraId="29710EE1" w14:textId="77777777" w:rsidR="00FB7815" w:rsidRPr="00BB3FFA" w:rsidRDefault="00FB7815" w:rsidP="00FB7815">
            <w:pPr>
              <w:rPr>
                <w:rFonts w:eastAsia="Times New Roman" w:cs="Open Sans"/>
                <w:color w:val="000000"/>
                <w:lang w:eastAsia="it-IT"/>
              </w:rPr>
            </w:pPr>
            <w:r w:rsidRPr="00BB3FFA">
              <w:rPr>
                <w:rFonts w:eastAsia="Times New Roman" w:cs="Open Sans"/>
                <w:color w:val="000000"/>
                <w:lang w:eastAsia="it-IT"/>
              </w:rPr>
              <w:t>Cofinanziamento privato/</w:t>
            </w:r>
            <w:proofErr w:type="spellStart"/>
            <w:r w:rsidRPr="00EC15AA">
              <w:rPr>
                <w:rFonts w:cs="Open Sans"/>
                <w:color w:val="0F1D43" w:themeColor="accent1" w:themeShade="80"/>
                <w:lang w:val="fr-FR"/>
              </w:rPr>
              <w:t>Sofinanciranje</w:t>
            </w:r>
            <w:proofErr w:type="spellEnd"/>
            <w:r w:rsidRPr="00EC15AA">
              <w:rPr>
                <w:rFonts w:cs="Open Sans"/>
                <w:color w:val="0F1D43" w:themeColor="accent1" w:themeShade="80"/>
                <w:lang w:val="fr-FR"/>
              </w:rPr>
              <w:t xml:space="preserve"> </w:t>
            </w:r>
            <w:proofErr w:type="spellStart"/>
            <w:r w:rsidRPr="00EC15AA">
              <w:rPr>
                <w:rFonts w:cs="Open Sans"/>
                <w:color w:val="0F1D43" w:themeColor="accent1" w:themeShade="80"/>
                <w:lang w:val="fr-FR"/>
              </w:rPr>
              <w:t>privatnikov</w:t>
            </w:r>
            <w:proofErr w:type="spellEnd"/>
            <w:r w:rsidRPr="00EC15AA">
              <w:rPr>
                <w:rFonts w:cs="Open Sans"/>
                <w:color w:val="0F1D43" w:themeColor="accent1" w:themeShade="80"/>
                <w:lang w:val="fr-FR"/>
              </w:rPr>
              <w:t>:</w:t>
            </w:r>
          </w:p>
        </w:tc>
        <w:tc>
          <w:tcPr>
            <w:tcW w:w="5522" w:type="dxa"/>
          </w:tcPr>
          <w:p w14:paraId="715488B4" w14:textId="019FCECB" w:rsidR="00FB7815" w:rsidRPr="00EC15AA" w:rsidRDefault="00FB7815" w:rsidP="00FB7815">
            <w:pPr>
              <w:cnfStyle w:val="000000000000" w:firstRow="0" w:lastRow="0" w:firstColumn="0" w:lastColumn="0" w:oddVBand="0" w:evenVBand="0" w:oddHBand="0" w:evenHBand="0" w:firstRowFirstColumn="0" w:firstRowLastColumn="0" w:lastRowFirstColumn="0" w:lastRowLastColumn="0"/>
              <w:rPr>
                <w:rFonts w:eastAsia="Times New Roman" w:cs="Open Sans"/>
                <w:color w:val="000000"/>
                <w:highlight w:val="lightGray"/>
                <w:lang w:eastAsia="it-IT"/>
              </w:rPr>
            </w:pPr>
            <w:r>
              <w:rPr>
                <w:rFonts w:eastAsia="Times New Roman" w:cs="Open Sans"/>
                <w:color w:val="000000"/>
                <w:lang w:eastAsia="it-IT"/>
              </w:rPr>
              <w:t>€</w:t>
            </w:r>
            <w:r>
              <w:rPr>
                <w:rFonts w:eastAsia="Times New Roman" w:cs="Open Sans"/>
                <w:color w:val="000000"/>
                <w:highlight w:val="lightGray"/>
                <w:lang w:eastAsia="it-IT"/>
              </w:rPr>
              <w:t xml:space="preserve">  0</w:t>
            </w:r>
          </w:p>
        </w:tc>
      </w:tr>
      <w:tr w:rsidR="00FB7815" w14:paraId="75713BEE" w14:textId="77777777" w:rsidTr="006A0DB7">
        <w:tc>
          <w:tcPr>
            <w:cnfStyle w:val="001000000000" w:firstRow="0" w:lastRow="0" w:firstColumn="1" w:lastColumn="0" w:oddVBand="0" w:evenVBand="0" w:oddHBand="0" w:evenHBand="0" w:firstRowFirstColumn="0" w:firstRowLastColumn="0" w:lastRowFirstColumn="0" w:lastRowLastColumn="0"/>
            <w:tcW w:w="4106" w:type="dxa"/>
          </w:tcPr>
          <w:p w14:paraId="431DF946" w14:textId="77777777" w:rsidR="00FB7815" w:rsidRPr="00BB3FFA" w:rsidRDefault="00FB7815" w:rsidP="00FB7815">
            <w:pPr>
              <w:rPr>
                <w:rFonts w:eastAsia="Times New Roman" w:cs="Open Sans"/>
                <w:color w:val="000000"/>
                <w:lang w:eastAsia="it-IT"/>
              </w:rPr>
            </w:pPr>
            <w:r w:rsidRPr="00BB3FFA">
              <w:rPr>
                <w:rFonts w:eastAsia="Times New Roman" w:cs="Open Sans"/>
                <w:color w:val="000000"/>
                <w:lang w:eastAsia="it-IT"/>
              </w:rPr>
              <w:t xml:space="preserve">Partner di progetto/ </w:t>
            </w:r>
            <w:proofErr w:type="spellStart"/>
            <w:r w:rsidRPr="00511273">
              <w:rPr>
                <w:rFonts w:cs="Open Sans"/>
                <w:color w:val="0F1D43" w:themeColor="accent1" w:themeShade="80"/>
              </w:rPr>
              <w:t>Projektni</w:t>
            </w:r>
            <w:proofErr w:type="spellEnd"/>
            <w:r w:rsidRPr="00511273">
              <w:rPr>
                <w:rFonts w:cs="Open Sans"/>
                <w:color w:val="0F1D43" w:themeColor="accent1" w:themeShade="80"/>
              </w:rPr>
              <w:t xml:space="preserve"> </w:t>
            </w:r>
            <w:proofErr w:type="spellStart"/>
            <w:r w:rsidRPr="00511273">
              <w:rPr>
                <w:rFonts w:cs="Open Sans"/>
                <w:color w:val="0F1D43" w:themeColor="accent1" w:themeShade="80"/>
              </w:rPr>
              <w:t>partnerji</w:t>
            </w:r>
            <w:proofErr w:type="spellEnd"/>
          </w:p>
        </w:tc>
        <w:tc>
          <w:tcPr>
            <w:tcW w:w="5522" w:type="dxa"/>
          </w:tcPr>
          <w:p w14:paraId="55B7288F" w14:textId="77777777" w:rsidR="00FB7815" w:rsidRDefault="00FB7815" w:rsidP="00FB7815">
            <w:pPr>
              <w:cnfStyle w:val="000000000000" w:firstRow="0" w:lastRow="0" w:firstColumn="0" w:lastColumn="0" w:oddVBand="0" w:evenVBand="0" w:oddHBand="0" w:evenHBand="0" w:firstRowFirstColumn="0" w:firstRowLastColumn="0" w:lastRowFirstColumn="0" w:lastRowLastColumn="0"/>
              <w:rPr>
                <w:rFonts w:eastAsia="Times New Roman" w:cs="Open Sans"/>
                <w:color w:val="000000"/>
                <w:lang w:eastAsia="it-IT"/>
              </w:rPr>
            </w:pPr>
            <w:r>
              <w:rPr>
                <w:rFonts w:eastAsia="Times New Roman" w:cs="Open Sans"/>
                <w:color w:val="000000"/>
                <w:lang w:eastAsia="it-IT"/>
              </w:rPr>
              <w:t xml:space="preserve">VP: </w:t>
            </w:r>
            <w:proofErr w:type="spellStart"/>
            <w:r>
              <w:rPr>
                <w:rFonts w:eastAsia="Times New Roman" w:cs="Open Sans"/>
                <w:color w:val="000000"/>
                <w:lang w:eastAsia="it-IT"/>
              </w:rPr>
              <w:t>Občina</w:t>
            </w:r>
            <w:proofErr w:type="spellEnd"/>
            <w:r>
              <w:rPr>
                <w:rFonts w:eastAsia="Times New Roman" w:cs="Open Sans"/>
                <w:color w:val="000000"/>
                <w:lang w:eastAsia="it-IT"/>
              </w:rPr>
              <w:t xml:space="preserve"> Sežana</w:t>
            </w:r>
          </w:p>
          <w:p w14:paraId="6E9BCFA3" w14:textId="77777777" w:rsidR="00FB7815" w:rsidRDefault="00FB7815" w:rsidP="00FB7815">
            <w:pPr>
              <w:cnfStyle w:val="000000000000" w:firstRow="0" w:lastRow="0" w:firstColumn="0" w:lastColumn="0" w:oddVBand="0" w:evenVBand="0" w:oddHBand="0" w:evenHBand="0" w:firstRowFirstColumn="0" w:firstRowLastColumn="0" w:lastRowFirstColumn="0" w:lastRowLastColumn="0"/>
              <w:rPr>
                <w:rFonts w:eastAsia="Times New Roman" w:cs="Open Sans"/>
                <w:color w:val="000000"/>
                <w:lang w:eastAsia="it-IT"/>
              </w:rPr>
            </w:pPr>
            <w:r>
              <w:rPr>
                <w:rFonts w:eastAsia="Times New Roman" w:cs="Open Sans"/>
                <w:color w:val="000000"/>
                <w:lang w:eastAsia="it-IT"/>
              </w:rPr>
              <w:t xml:space="preserve">PP2: Zavod za </w:t>
            </w:r>
            <w:proofErr w:type="spellStart"/>
            <w:r>
              <w:rPr>
                <w:rFonts w:eastAsia="Times New Roman" w:cs="Open Sans"/>
                <w:color w:val="000000"/>
                <w:lang w:eastAsia="it-IT"/>
              </w:rPr>
              <w:t>gasilno</w:t>
            </w:r>
            <w:proofErr w:type="spellEnd"/>
            <w:r>
              <w:rPr>
                <w:rFonts w:eastAsia="Times New Roman" w:cs="Open Sans"/>
                <w:color w:val="000000"/>
                <w:lang w:eastAsia="it-IT"/>
              </w:rPr>
              <w:t xml:space="preserve"> in </w:t>
            </w:r>
            <w:proofErr w:type="spellStart"/>
            <w:r>
              <w:rPr>
                <w:rFonts w:eastAsia="Times New Roman" w:cs="Open Sans"/>
                <w:color w:val="000000"/>
                <w:lang w:eastAsia="it-IT"/>
              </w:rPr>
              <w:t>reševalno</w:t>
            </w:r>
            <w:proofErr w:type="spellEnd"/>
            <w:r>
              <w:rPr>
                <w:rFonts w:eastAsia="Times New Roman" w:cs="Open Sans"/>
                <w:color w:val="000000"/>
                <w:lang w:eastAsia="it-IT"/>
              </w:rPr>
              <w:t xml:space="preserve"> </w:t>
            </w:r>
            <w:proofErr w:type="spellStart"/>
            <w:r>
              <w:rPr>
                <w:rFonts w:eastAsia="Times New Roman" w:cs="Open Sans"/>
                <w:color w:val="000000"/>
                <w:lang w:eastAsia="it-IT"/>
              </w:rPr>
              <w:t>službo</w:t>
            </w:r>
            <w:proofErr w:type="spellEnd"/>
            <w:r>
              <w:rPr>
                <w:rFonts w:eastAsia="Times New Roman" w:cs="Open Sans"/>
                <w:color w:val="000000"/>
                <w:lang w:eastAsia="it-IT"/>
              </w:rPr>
              <w:t xml:space="preserve"> Sežana</w:t>
            </w:r>
          </w:p>
          <w:p w14:paraId="6A798A50" w14:textId="77777777" w:rsidR="00FB7815" w:rsidRDefault="00FB7815" w:rsidP="00FB7815">
            <w:pPr>
              <w:cnfStyle w:val="000000000000" w:firstRow="0" w:lastRow="0" w:firstColumn="0" w:lastColumn="0" w:oddVBand="0" w:evenVBand="0" w:oddHBand="0" w:evenHBand="0" w:firstRowFirstColumn="0" w:firstRowLastColumn="0" w:lastRowFirstColumn="0" w:lastRowLastColumn="0"/>
              <w:rPr>
                <w:rFonts w:eastAsia="Times New Roman" w:cs="Open Sans"/>
                <w:color w:val="000000"/>
                <w:lang w:val="en-GB" w:eastAsia="it-IT"/>
              </w:rPr>
            </w:pPr>
            <w:r>
              <w:rPr>
                <w:rFonts w:eastAsia="Times New Roman" w:cs="Open Sans"/>
                <w:color w:val="000000"/>
                <w:lang w:val="en-GB" w:eastAsia="it-IT"/>
              </w:rPr>
              <w:t xml:space="preserve">PP3: GAL Carso - LAS </w:t>
            </w:r>
            <w:proofErr w:type="spellStart"/>
            <w:r>
              <w:rPr>
                <w:rFonts w:eastAsia="Times New Roman" w:cs="Open Sans"/>
                <w:color w:val="000000"/>
                <w:lang w:val="en-GB" w:eastAsia="it-IT"/>
              </w:rPr>
              <w:t>Kras</w:t>
            </w:r>
            <w:proofErr w:type="spellEnd"/>
          </w:p>
          <w:p w14:paraId="53BC00B1" w14:textId="77777777" w:rsidR="00FB7815" w:rsidRDefault="00FB7815" w:rsidP="00FB7815">
            <w:pPr>
              <w:cnfStyle w:val="000000000000" w:firstRow="0" w:lastRow="0" w:firstColumn="0" w:lastColumn="0" w:oddVBand="0" w:evenVBand="0" w:oddHBand="0" w:evenHBand="0" w:firstRowFirstColumn="0" w:firstRowLastColumn="0" w:lastRowFirstColumn="0" w:lastRowLastColumn="0"/>
              <w:rPr>
                <w:rFonts w:eastAsia="Times New Roman" w:cs="Open Sans"/>
                <w:color w:val="000000"/>
                <w:lang w:val="en-GB" w:eastAsia="it-IT"/>
              </w:rPr>
            </w:pPr>
            <w:r>
              <w:rPr>
                <w:rFonts w:eastAsia="Times New Roman" w:cs="Open Sans"/>
                <w:color w:val="000000"/>
                <w:lang w:val="en-GB" w:eastAsia="it-IT"/>
              </w:rPr>
              <w:t xml:space="preserve">PP4: </w:t>
            </w:r>
            <w:proofErr w:type="spellStart"/>
            <w:r>
              <w:rPr>
                <w:rFonts w:eastAsia="Times New Roman" w:cs="Open Sans"/>
                <w:color w:val="000000"/>
                <w:lang w:val="en-GB" w:eastAsia="it-IT"/>
              </w:rPr>
              <w:t>Občina</w:t>
            </w:r>
            <w:proofErr w:type="spellEnd"/>
            <w:r>
              <w:rPr>
                <w:rFonts w:eastAsia="Times New Roman" w:cs="Open Sans"/>
                <w:color w:val="000000"/>
                <w:lang w:val="en-GB" w:eastAsia="it-IT"/>
              </w:rPr>
              <w:t xml:space="preserve"> Komen</w:t>
            </w:r>
          </w:p>
          <w:p w14:paraId="6E737A23" w14:textId="77777777" w:rsidR="00FB7815" w:rsidRDefault="00FB7815" w:rsidP="00FB7815">
            <w:pPr>
              <w:cnfStyle w:val="000000000000" w:firstRow="0" w:lastRow="0" w:firstColumn="0" w:lastColumn="0" w:oddVBand="0" w:evenVBand="0" w:oddHBand="0" w:evenHBand="0" w:firstRowFirstColumn="0" w:firstRowLastColumn="0" w:lastRowFirstColumn="0" w:lastRowLastColumn="0"/>
              <w:rPr>
                <w:rFonts w:eastAsia="Times New Roman" w:cs="Open Sans"/>
                <w:color w:val="000000"/>
                <w:lang w:eastAsia="it-IT"/>
              </w:rPr>
            </w:pPr>
            <w:r>
              <w:rPr>
                <w:rFonts w:eastAsia="Times New Roman" w:cs="Open Sans"/>
                <w:color w:val="000000"/>
                <w:lang w:eastAsia="it-IT"/>
              </w:rPr>
              <w:t>PP5: Comune di Duino  Aurisina–</w:t>
            </w:r>
            <w:proofErr w:type="spellStart"/>
            <w:r>
              <w:rPr>
                <w:rFonts w:eastAsia="Times New Roman" w:cs="Open Sans"/>
                <w:color w:val="000000"/>
                <w:lang w:eastAsia="it-IT"/>
              </w:rPr>
              <w:t>Občina</w:t>
            </w:r>
            <w:proofErr w:type="spellEnd"/>
            <w:r>
              <w:rPr>
                <w:rFonts w:eastAsia="Times New Roman" w:cs="Open Sans"/>
                <w:color w:val="000000"/>
                <w:lang w:eastAsia="it-IT"/>
              </w:rPr>
              <w:t xml:space="preserve"> Devin </w:t>
            </w:r>
            <w:proofErr w:type="spellStart"/>
            <w:r>
              <w:rPr>
                <w:rFonts w:eastAsia="Times New Roman" w:cs="Open Sans"/>
                <w:color w:val="000000"/>
                <w:lang w:eastAsia="it-IT"/>
              </w:rPr>
              <w:t>Nabrežina</w:t>
            </w:r>
            <w:proofErr w:type="spellEnd"/>
          </w:p>
          <w:p w14:paraId="7D02F4AB" w14:textId="5F2189DF" w:rsidR="00FB7815" w:rsidRPr="00EC15AA" w:rsidRDefault="00FB7815" w:rsidP="00FB7815">
            <w:pPr>
              <w:cnfStyle w:val="000000000000" w:firstRow="0" w:lastRow="0" w:firstColumn="0" w:lastColumn="0" w:oddVBand="0" w:evenVBand="0" w:oddHBand="0" w:evenHBand="0" w:firstRowFirstColumn="0" w:firstRowLastColumn="0" w:lastRowFirstColumn="0" w:lastRowLastColumn="0"/>
              <w:rPr>
                <w:rFonts w:eastAsia="Times New Roman" w:cs="Open Sans"/>
                <w:color w:val="000000"/>
                <w:highlight w:val="lightGray"/>
                <w:lang w:eastAsia="it-IT"/>
              </w:rPr>
            </w:pPr>
            <w:r>
              <w:rPr>
                <w:rFonts w:eastAsia="Times New Roman" w:cs="Open Sans"/>
                <w:color w:val="000000"/>
                <w:lang w:eastAsia="it-IT"/>
              </w:rPr>
              <w:t xml:space="preserve">PP6: </w:t>
            </w:r>
            <w:proofErr w:type="spellStart"/>
            <w:r>
              <w:rPr>
                <w:rFonts w:eastAsia="Times New Roman" w:cs="Open Sans"/>
                <w:color w:val="000000"/>
                <w:lang w:eastAsia="it-IT"/>
              </w:rPr>
              <w:t>Javni</w:t>
            </w:r>
            <w:proofErr w:type="spellEnd"/>
            <w:r>
              <w:rPr>
                <w:rFonts w:eastAsia="Times New Roman" w:cs="Open Sans"/>
                <w:color w:val="000000"/>
                <w:lang w:eastAsia="it-IT"/>
              </w:rPr>
              <w:t xml:space="preserve"> </w:t>
            </w:r>
            <w:proofErr w:type="spellStart"/>
            <w:r>
              <w:rPr>
                <w:rFonts w:eastAsia="Times New Roman" w:cs="Open Sans"/>
                <w:color w:val="000000"/>
                <w:lang w:eastAsia="it-IT"/>
              </w:rPr>
              <w:t>zavod</w:t>
            </w:r>
            <w:proofErr w:type="spellEnd"/>
            <w:r>
              <w:rPr>
                <w:rFonts w:eastAsia="Times New Roman" w:cs="Open Sans"/>
                <w:color w:val="000000"/>
                <w:lang w:eastAsia="it-IT"/>
              </w:rPr>
              <w:t xml:space="preserve"> za </w:t>
            </w:r>
            <w:proofErr w:type="spellStart"/>
            <w:r>
              <w:rPr>
                <w:rFonts w:eastAsia="Times New Roman" w:cs="Open Sans"/>
                <w:color w:val="000000"/>
                <w:lang w:eastAsia="it-IT"/>
              </w:rPr>
              <w:t>gasilsko</w:t>
            </w:r>
            <w:proofErr w:type="spellEnd"/>
            <w:r>
              <w:rPr>
                <w:rFonts w:eastAsia="Times New Roman" w:cs="Open Sans"/>
                <w:color w:val="000000"/>
                <w:lang w:eastAsia="it-IT"/>
              </w:rPr>
              <w:t xml:space="preserve"> in </w:t>
            </w:r>
            <w:proofErr w:type="spellStart"/>
            <w:r>
              <w:rPr>
                <w:rFonts w:eastAsia="Times New Roman" w:cs="Open Sans"/>
                <w:color w:val="000000"/>
                <w:lang w:eastAsia="it-IT"/>
              </w:rPr>
              <w:t>reševalno</w:t>
            </w:r>
            <w:proofErr w:type="spellEnd"/>
            <w:r>
              <w:rPr>
                <w:rFonts w:eastAsia="Times New Roman" w:cs="Open Sans"/>
                <w:color w:val="000000"/>
                <w:lang w:eastAsia="it-IT"/>
              </w:rPr>
              <w:t xml:space="preserve"> </w:t>
            </w:r>
            <w:proofErr w:type="spellStart"/>
            <w:r>
              <w:rPr>
                <w:rFonts w:eastAsia="Times New Roman" w:cs="Open Sans"/>
                <w:color w:val="000000"/>
                <w:lang w:eastAsia="it-IT"/>
              </w:rPr>
              <w:t>dejavnost</w:t>
            </w:r>
            <w:proofErr w:type="spellEnd"/>
            <w:r>
              <w:rPr>
                <w:rFonts w:eastAsia="Times New Roman" w:cs="Open Sans"/>
                <w:color w:val="000000"/>
                <w:lang w:eastAsia="it-IT"/>
              </w:rPr>
              <w:t xml:space="preserve"> - Gasilska enota Nova Gorica</w:t>
            </w:r>
          </w:p>
        </w:tc>
      </w:tr>
      <w:tr w:rsidR="00FB7815" w:rsidRPr="00BE2E6F" w14:paraId="1B5EFC3A" w14:textId="77777777" w:rsidTr="006A0DB7">
        <w:tc>
          <w:tcPr>
            <w:cnfStyle w:val="001000000000" w:firstRow="0" w:lastRow="0" w:firstColumn="1" w:lastColumn="0" w:oddVBand="0" w:evenVBand="0" w:oddHBand="0" w:evenHBand="0" w:firstRowFirstColumn="0" w:firstRowLastColumn="0" w:lastRowFirstColumn="0" w:lastRowLastColumn="0"/>
            <w:tcW w:w="4106" w:type="dxa"/>
          </w:tcPr>
          <w:p w14:paraId="14150463" w14:textId="77777777" w:rsidR="00FB7815" w:rsidRPr="00BB3FFA" w:rsidRDefault="00FB7815" w:rsidP="00FB7815">
            <w:pPr>
              <w:rPr>
                <w:rFonts w:eastAsia="Times New Roman" w:cs="Open Sans"/>
                <w:color w:val="000000"/>
                <w:lang w:eastAsia="it-IT"/>
              </w:rPr>
            </w:pPr>
            <w:r w:rsidRPr="00BB3FFA">
              <w:rPr>
                <w:rFonts w:eastAsia="Times New Roman" w:cs="Open Sans"/>
                <w:color w:val="000000"/>
                <w:lang w:eastAsia="it-IT"/>
              </w:rPr>
              <w:t>Sintesi del progetto/</w:t>
            </w:r>
            <w:proofErr w:type="spellStart"/>
            <w:r w:rsidRPr="00511273">
              <w:rPr>
                <w:rFonts w:cs="Open Sans"/>
                <w:color w:val="0F1D43" w:themeColor="accent1" w:themeShade="80"/>
              </w:rPr>
              <w:t>Povzetek</w:t>
            </w:r>
            <w:proofErr w:type="spellEnd"/>
            <w:r w:rsidRPr="00511273">
              <w:rPr>
                <w:rFonts w:cs="Open Sans"/>
                <w:color w:val="0F1D43" w:themeColor="accent1" w:themeShade="80"/>
              </w:rPr>
              <w:t xml:space="preserve"> </w:t>
            </w:r>
            <w:proofErr w:type="spellStart"/>
            <w:r w:rsidRPr="00511273">
              <w:rPr>
                <w:rFonts w:cs="Open Sans"/>
                <w:color w:val="0F1D43" w:themeColor="accent1" w:themeShade="80"/>
              </w:rPr>
              <w:t>projekta</w:t>
            </w:r>
            <w:proofErr w:type="spellEnd"/>
          </w:p>
        </w:tc>
        <w:tc>
          <w:tcPr>
            <w:tcW w:w="5522" w:type="dxa"/>
          </w:tcPr>
          <w:p w14:paraId="2C8BCC57" w14:textId="77777777" w:rsidR="00FB7815" w:rsidRDefault="00FB7815" w:rsidP="00FB7815">
            <w:pPr>
              <w:tabs>
                <w:tab w:val="left" w:pos="3945"/>
              </w:tabs>
              <w:cnfStyle w:val="000000000000" w:firstRow="0" w:lastRow="0" w:firstColumn="0" w:lastColumn="0" w:oddVBand="0" w:evenVBand="0" w:oddHBand="0" w:evenHBand="0" w:firstRowFirstColumn="0" w:firstRowLastColumn="0" w:lastRowFirstColumn="0" w:lastRowLastColumn="0"/>
            </w:pPr>
            <w:r>
              <w:t xml:space="preserve">A causa dei cambiamenti climatici e del conseguente rischio sempre maggiore di incendio nell'ambiente naturale, il progetto è volto a predisporre misure preventive per la protezione dagli incendi nell'area transfrontaliera del Carso, con particolare attenzione alla protezione della popolazione e degli insediamenti. I partner svilupperanno misure di prevenzione con istituzioni esperte e con altre parti interessati. </w:t>
            </w:r>
          </w:p>
          <w:p w14:paraId="0A2AE3CD" w14:textId="77777777" w:rsidR="00FB7815" w:rsidRDefault="00FB7815" w:rsidP="00FB7815">
            <w:pPr>
              <w:tabs>
                <w:tab w:val="left" w:pos="3945"/>
              </w:tabs>
              <w:cnfStyle w:val="000000000000" w:firstRow="0" w:lastRow="0" w:firstColumn="0" w:lastColumn="0" w:oddVBand="0" w:evenVBand="0" w:oddHBand="0" w:evenHBand="0" w:firstRowFirstColumn="0" w:firstRowLastColumn="0" w:lastRowFirstColumn="0" w:lastRowLastColumn="0"/>
            </w:pPr>
            <w:r>
              <w:lastRenderedPageBreak/>
              <w:t>Nell'ambito del progetto sarà predisposta un’analisi della situazione e un piano d'azione con l'obiettivo di unificare le misure nell'area transfrontaliera del Carso. Sulla base del piano d'azione, nell'area pilota saranno indette gare pubbliche per favorire l'attuazione di misure preventive, che saranno destinate a persone fisiche e giuridiche che interverranno in vari settori. Saranno acquistati alcuni dispositivi di protezione per attuare le misure preventive e saranno realizzati alcuni programmi di formazione.</w:t>
            </w:r>
          </w:p>
          <w:p w14:paraId="2A71D9CF" w14:textId="77777777" w:rsidR="00FB7815" w:rsidRDefault="00FB7815" w:rsidP="00FB7815">
            <w:pPr>
              <w:tabs>
                <w:tab w:val="left" w:pos="3945"/>
              </w:tabs>
              <w:cnfStyle w:val="000000000000" w:firstRow="0" w:lastRow="0" w:firstColumn="0" w:lastColumn="0" w:oddVBand="0" w:evenVBand="0" w:oddHBand="0" w:evenHBand="0" w:firstRowFirstColumn="0" w:firstRowLastColumn="0" w:lastRowFirstColumn="0" w:lastRowLastColumn="0"/>
              <w:rPr>
                <w:i/>
              </w:rPr>
            </w:pPr>
          </w:p>
          <w:p w14:paraId="6CBDA5B9" w14:textId="77777777" w:rsidR="00FB7815" w:rsidRDefault="00FB7815" w:rsidP="00FB7815">
            <w:pPr>
              <w:tabs>
                <w:tab w:val="left" w:pos="3945"/>
              </w:tabs>
              <w:cnfStyle w:val="000000000000" w:firstRow="0" w:lastRow="0" w:firstColumn="0" w:lastColumn="0" w:oddVBand="0" w:evenVBand="0" w:oddHBand="0" w:evenHBand="0" w:firstRowFirstColumn="0" w:firstRowLastColumn="0" w:lastRowFirstColumn="0" w:lastRowLastColumn="0"/>
              <w:rPr>
                <w:lang w:val="sl-SI"/>
              </w:rPr>
            </w:pPr>
            <w:r>
              <w:rPr>
                <w:lang w:val="sl-SI"/>
              </w:rPr>
              <w:t>Zaradi podnebnih sprememb in posledično vedno večje požarne ogroženosti naravnega okolja je projekt usmerjen v pripravo preventivnih ukrepov za varovanje pred požari na čezmejnem območju Krasa, s poudarkom na zaščiti prebivalstva in naselij. Razvoj preventivnih ukrepov bodo partnerji razvijali s strokovnimi institucijami iz različnih področij ter ostalimi deležniki.</w:t>
            </w:r>
          </w:p>
          <w:p w14:paraId="428BAE02" w14:textId="77777777" w:rsidR="00FB7815" w:rsidRDefault="00FB7815" w:rsidP="00FB7815">
            <w:pPr>
              <w:cnfStyle w:val="000000000000" w:firstRow="0" w:lastRow="0" w:firstColumn="0" w:lastColumn="0" w:oddVBand="0" w:evenVBand="0" w:oddHBand="0" w:evenHBand="0" w:firstRowFirstColumn="0" w:firstRowLastColumn="0" w:lastRowFirstColumn="0" w:lastRowLastColumn="0"/>
              <w:rPr>
                <w:lang w:val="sl-SI"/>
              </w:rPr>
            </w:pPr>
            <w:r>
              <w:rPr>
                <w:lang w:val="sl-SI"/>
              </w:rPr>
              <w:t xml:space="preserve">Na podlagi analize stanja in akcijskega načrta bodo na pilotnem območju izvedeni javni razpisi za spodbujanje izvajanja preventivnih ukrepov, ki bodo namenjeni fizičnim in pravnim osebam za ukrepe na različnih področjih – kmetijstvo, gozdarstvo, varstvo narave in kulturne dediščine, socialno podjetništvo. Nabavljeno bo nekaj varovalne opreme za izvajanje preventivnih ukrepov in izvedlo se bo nekaj programom usposabljanja. </w:t>
            </w:r>
          </w:p>
          <w:p w14:paraId="50139C46" w14:textId="41BDE1CA" w:rsidR="00FB7815" w:rsidRPr="00FB7815" w:rsidRDefault="00FB7815" w:rsidP="00FB7815">
            <w:pPr>
              <w:tabs>
                <w:tab w:val="left" w:pos="3945"/>
              </w:tabs>
              <w:cnfStyle w:val="000000000000" w:firstRow="0" w:lastRow="0" w:firstColumn="0" w:lastColumn="0" w:oddVBand="0" w:evenVBand="0" w:oddHBand="0" w:evenHBand="0" w:firstRowFirstColumn="0" w:firstRowLastColumn="0" w:lastRowFirstColumn="0" w:lastRowLastColumn="0"/>
              <w:rPr>
                <w:rFonts w:cs="Open Sans"/>
                <w:i/>
                <w:color w:val="0F1D43" w:themeColor="accent1" w:themeShade="80"/>
                <w:highlight w:val="lightGray"/>
                <w:lang w:val="sl-SI"/>
              </w:rPr>
            </w:pPr>
          </w:p>
        </w:tc>
      </w:tr>
      <w:tr w:rsidR="00FB7815" w:rsidRPr="00895503" w14:paraId="4747A858" w14:textId="77777777" w:rsidTr="006A0DB7">
        <w:tc>
          <w:tcPr>
            <w:cnfStyle w:val="001000000000" w:firstRow="0" w:lastRow="0" w:firstColumn="1" w:lastColumn="0" w:oddVBand="0" w:evenVBand="0" w:oddHBand="0" w:evenHBand="0" w:firstRowFirstColumn="0" w:firstRowLastColumn="0" w:lastRowFirstColumn="0" w:lastRowLastColumn="0"/>
            <w:tcW w:w="4106" w:type="dxa"/>
          </w:tcPr>
          <w:p w14:paraId="25FF0BE6" w14:textId="77777777" w:rsidR="00FB7815" w:rsidRPr="00BB3FFA" w:rsidRDefault="00FB7815" w:rsidP="00FB7815">
            <w:pPr>
              <w:rPr>
                <w:rFonts w:eastAsia="Times New Roman" w:cs="Open Sans"/>
                <w:color w:val="000000"/>
                <w:lang w:eastAsia="it-IT"/>
              </w:rPr>
            </w:pPr>
            <w:r w:rsidRPr="00BB3FFA">
              <w:rPr>
                <w:rFonts w:eastAsia="Times New Roman" w:cs="Open Sans"/>
                <w:color w:val="000000"/>
                <w:lang w:eastAsia="it-IT"/>
              </w:rPr>
              <w:lastRenderedPageBreak/>
              <w:t>Stato di avanzamento/</w:t>
            </w:r>
            <w:proofErr w:type="spellStart"/>
            <w:r w:rsidRPr="00511273">
              <w:rPr>
                <w:rFonts w:cs="Open Sans"/>
                <w:color w:val="0F1D43" w:themeColor="accent1" w:themeShade="80"/>
              </w:rPr>
              <w:t>Stanje</w:t>
            </w:r>
            <w:proofErr w:type="spellEnd"/>
            <w:r w:rsidRPr="00511273">
              <w:rPr>
                <w:rFonts w:cs="Open Sans"/>
                <w:color w:val="0F1D43" w:themeColor="accent1" w:themeShade="80"/>
              </w:rPr>
              <w:t xml:space="preserve"> </w:t>
            </w:r>
            <w:proofErr w:type="spellStart"/>
            <w:r w:rsidRPr="00511273">
              <w:rPr>
                <w:rFonts w:cs="Open Sans"/>
                <w:color w:val="0F1D43" w:themeColor="accent1" w:themeShade="80"/>
              </w:rPr>
              <w:t>napredka</w:t>
            </w:r>
            <w:proofErr w:type="spellEnd"/>
            <w:r w:rsidRPr="00BB3FFA">
              <w:rPr>
                <w:rFonts w:eastAsia="Times New Roman" w:cs="Open Sans"/>
                <w:color w:val="000000"/>
                <w:lang w:eastAsia="it-IT"/>
              </w:rPr>
              <w:t xml:space="preserve"> </w:t>
            </w:r>
          </w:p>
        </w:tc>
        <w:tc>
          <w:tcPr>
            <w:tcW w:w="5522" w:type="dxa"/>
          </w:tcPr>
          <w:p w14:paraId="10DA98F1" w14:textId="77777777" w:rsidR="00FB7815" w:rsidRDefault="00FB7815" w:rsidP="00FB7815">
            <w:pPr>
              <w:cnfStyle w:val="000000000000" w:firstRow="0" w:lastRow="0" w:firstColumn="0" w:lastColumn="0" w:oddVBand="0" w:evenVBand="0" w:oddHBand="0" w:evenHBand="0" w:firstRowFirstColumn="0" w:firstRowLastColumn="0" w:lastRowFirstColumn="0" w:lastRowLastColumn="0"/>
              <w:rPr>
                <w:rFonts w:cs="Open Sans"/>
                <w:i/>
                <w:color w:val="0F1D43" w:themeColor="accent1" w:themeShade="80"/>
                <w:highlight w:val="lightGray"/>
              </w:rPr>
            </w:pPr>
            <w:r>
              <w:t>Sono stati organizzati workshop e incontri intersettoriali in collaborazione tra partner e istituzioni tecniche, che hanno portato all'elaborazione di un'analisi della situazione e di un piano d'azione per la prevenzione nel Carso. È stata elaborata una bozza di bando di gara che sarà presentata in sei workshop nei mesi di novembre e dicembre 2024. I vigili del fuoco hanno acquistato le attrezzature necessarie e hanno svolto corsi di formazione sulla prevenzione.</w:t>
            </w:r>
          </w:p>
          <w:p w14:paraId="516FC0E3" w14:textId="34642C86" w:rsidR="00FB7815" w:rsidRPr="00895503" w:rsidRDefault="00FB7815" w:rsidP="00FB7815">
            <w:pPr>
              <w:cnfStyle w:val="000000000000" w:firstRow="0" w:lastRow="0" w:firstColumn="0" w:lastColumn="0" w:oddVBand="0" w:evenVBand="0" w:oddHBand="0" w:evenHBand="0" w:firstRowFirstColumn="0" w:firstRowLastColumn="0" w:lastRowFirstColumn="0" w:lastRowLastColumn="0"/>
              <w:rPr>
                <w:rFonts w:eastAsia="Times New Roman" w:cs="Open Sans"/>
                <w:color w:val="000000"/>
                <w:lang w:val="sl-SI" w:eastAsia="it-IT"/>
              </w:rPr>
            </w:pPr>
            <w:r>
              <w:rPr>
                <w:lang w:val="sl-SI"/>
              </w:rPr>
              <w:lastRenderedPageBreak/>
              <w:t>V sodelovanju med partnerji in strokovnimi institucijami se je izvedlo delavnice in medsektorska srečanja na podlagi katerih smo izdelali Analizo stanja  in akcijski načrt preventivnih ukrepov na Matičnem Krasu. Pripravil se je osnutek razpisa, ki</w:t>
            </w:r>
            <w:r w:rsidR="00895503">
              <w:rPr>
                <w:lang w:val="sl-SI"/>
              </w:rPr>
              <w:t xml:space="preserve">je bil </w:t>
            </w:r>
            <w:r>
              <w:rPr>
                <w:lang w:val="sl-SI"/>
              </w:rPr>
              <w:t>predstavljen na š</w:t>
            </w:r>
            <w:r w:rsidR="00895503">
              <w:rPr>
                <w:lang w:val="sl-SI"/>
              </w:rPr>
              <w:t>tirih</w:t>
            </w:r>
            <w:r>
              <w:rPr>
                <w:lang w:val="sl-SI"/>
              </w:rPr>
              <w:t xml:space="preserve"> delavnicah v mesecu novembru in decembru 2024. Gasilske enote so izvedle nakup zadane opreme in izvedle usposabljanje za preventivo.</w:t>
            </w:r>
          </w:p>
        </w:tc>
      </w:tr>
      <w:tr w:rsidR="00FB7815" w:rsidRPr="00895503" w14:paraId="5B6EA9D2" w14:textId="77777777" w:rsidTr="006A0DB7">
        <w:tc>
          <w:tcPr>
            <w:cnfStyle w:val="001000000000" w:firstRow="0" w:lastRow="0" w:firstColumn="1" w:lastColumn="0" w:oddVBand="0" w:evenVBand="0" w:oddHBand="0" w:evenHBand="0" w:firstRowFirstColumn="0" w:firstRowLastColumn="0" w:lastRowFirstColumn="0" w:lastRowLastColumn="0"/>
            <w:tcW w:w="4106" w:type="dxa"/>
          </w:tcPr>
          <w:p w14:paraId="231216AE" w14:textId="77777777" w:rsidR="00FB7815" w:rsidRPr="00EC15AA" w:rsidRDefault="00FB7815" w:rsidP="00FB7815">
            <w:pPr>
              <w:rPr>
                <w:rFonts w:cs="Open Sans"/>
                <w:b w:val="0"/>
              </w:rPr>
            </w:pPr>
            <w:r w:rsidRPr="00C719B7">
              <w:rPr>
                <w:rFonts w:eastAsia="Times New Roman" w:cs="Open Sans"/>
                <w:color w:val="000000"/>
                <w:lang w:eastAsia="it-IT"/>
              </w:rPr>
              <w:lastRenderedPageBreak/>
              <w:t>Principali output/</w:t>
            </w:r>
            <w:r w:rsidRPr="00055197">
              <w:rPr>
                <w:rFonts w:cs="Open Sans"/>
                <w:i/>
              </w:rPr>
              <w:t xml:space="preserve"> </w:t>
            </w:r>
            <w:proofErr w:type="spellStart"/>
            <w:r w:rsidRPr="00D3130F">
              <w:rPr>
                <w:rFonts w:cs="Open Sans"/>
                <w:color w:val="7F1E1A" w:themeColor="accent5" w:themeShade="80"/>
              </w:rPr>
              <w:t>Glavni</w:t>
            </w:r>
            <w:proofErr w:type="spellEnd"/>
            <w:r w:rsidRPr="00D3130F">
              <w:rPr>
                <w:rFonts w:cs="Open Sans"/>
                <w:color w:val="7F1E1A" w:themeColor="accent5" w:themeShade="80"/>
              </w:rPr>
              <w:t xml:space="preserve"> </w:t>
            </w:r>
            <w:proofErr w:type="spellStart"/>
            <w:r w:rsidRPr="00D3130F">
              <w:rPr>
                <w:rFonts w:cs="Open Sans"/>
                <w:color w:val="7F1E1A" w:themeColor="accent5" w:themeShade="80"/>
              </w:rPr>
              <w:t>učinki</w:t>
            </w:r>
            <w:proofErr w:type="spellEnd"/>
          </w:p>
        </w:tc>
        <w:tc>
          <w:tcPr>
            <w:tcW w:w="5522" w:type="dxa"/>
          </w:tcPr>
          <w:p w14:paraId="1FF93718" w14:textId="3166DC1F" w:rsidR="00FB7815" w:rsidRDefault="00FB7815" w:rsidP="00FB7815">
            <w:pPr>
              <w:cnfStyle w:val="000000000000" w:firstRow="0" w:lastRow="0" w:firstColumn="0" w:lastColumn="0" w:oddVBand="0" w:evenVBand="0" w:oddHBand="0" w:evenHBand="0" w:firstRowFirstColumn="0" w:firstRowLastColumn="0" w:lastRowFirstColumn="0" w:lastRowLastColumn="0"/>
              <w:rPr>
                <w:rFonts w:cs="Open Sans"/>
                <w:i/>
              </w:rPr>
            </w:pPr>
            <w:r>
              <w:rPr>
                <w:rFonts w:cs="Open Sans"/>
                <w:iCs/>
              </w:rPr>
              <w:t xml:space="preserve">I principali impatti del progetto saranno, innanzitutto, il dialogo con il pubblico professionale e gli abitanti della regione del Carso transfrontaliero sotto forma di workshop settoriali e intersettoriali. Questi hanno portato alla preparazione di un'analisi della situazione e di un piano d'azione per l'attuazione di misure di prevenzione degli incendi per un Carso sicuro. Sarà indetta una gara per la realizzazione di misure di prevenzione per un importo di circa </w:t>
            </w:r>
            <w:r w:rsidR="00895503">
              <w:rPr>
                <w:rFonts w:cs="Open Sans"/>
                <w:iCs/>
              </w:rPr>
              <w:t>3</w:t>
            </w:r>
            <w:r>
              <w:rPr>
                <w:rFonts w:cs="Open Sans"/>
                <w:iCs/>
              </w:rPr>
              <w:t xml:space="preserve">00.000 euro. </w:t>
            </w:r>
            <w:r w:rsidR="00895503">
              <w:rPr>
                <w:rFonts w:cs="Open Sans"/>
                <w:iCs/>
              </w:rPr>
              <w:t>Sonno stati</w:t>
            </w:r>
            <w:r>
              <w:rPr>
                <w:rFonts w:cs="Open Sans"/>
                <w:iCs/>
              </w:rPr>
              <w:t xml:space="preserve"> organizzati seminari di sensibilizzazione ed educazione con la popolazione sulle misure di prevenzione degli incendi. Verrà acquistata una termocamera per migliorare la sicurezza e il rilevamento degli incendi. Verrà preparata una documentazione di progetto per la creazione di serbatoi d'acqua nelle aree meno accessibili e remote per l'approvvigionamento idrico in caso di interventi antincendio, che sarà messa a disposizione di tutti i soggetti interessati. I vigili del fuoco forniranno formazione sulle misure di prevenzione degli incendi ad altri vigili del fuoco. I risultati del progetto saranno resi pubblici</w:t>
            </w:r>
            <w:r>
              <w:rPr>
                <w:rFonts w:cs="Open Sans"/>
                <w:i/>
              </w:rPr>
              <w:t xml:space="preserve">. </w:t>
            </w:r>
          </w:p>
          <w:p w14:paraId="36C346D2" w14:textId="77777777" w:rsidR="00FB7815" w:rsidRDefault="00FB7815" w:rsidP="00FB7815">
            <w:pPr>
              <w:cnfStyle w:val="000000000000" w:firstRow="0" w:lastRow="0" w:firstColumn="0" w:lastColumn="0" w:oddVBand="0" w:evenVBand="0" w:oddHBand="0" w:evenHBand="0" w:firstRowFirstColumn="0" w:firstRowLastColumn="0" w:lastRowFirstColumn="0" w:lastRowLastColumn="0"/>
              <w:rPr>
                <w:rFonts w:cs="Open Sans"/>
                <w:b/>
                <w:bCs/>
                <w:i/>
              </w:rPr>
            </w:pPr>
          </w:p>
          <w:p w14:paraId="0A7C3E4C" w14:textId="792F821F" w:rsidR="00FB7815" w:rsidRPr="00895503" w:rsidRDefault="00FB7815" w:rsidP="00FB7815">
            <w:pPr>
              <w:cnfStyle w:val="000000000000" w:firstRow="0" w:lastRow="0" w:firstColumn="0" w:lastColumn="0" w:oddVBand="0" w:evenVBand="0" w:oddHBand="0" w:evenHBand="0" w:firstRowFirstColumn="0" w:firstRowLastColumn="0" w:lastRowFirstColumn="0" w:lastRowLastColumn="0"/>
              <w:rPr>
                <w:rFonts w:cs="Open Sans"/>
                <w:lang w:val="sl-SI"/>
              </w:rPr>
            </w:pPr>
            <w:r>
              <w:rPr>
                <w:rFonts w:cs="Open Sans"/>
                <w:lang w:val="sl-SI"/>
              </w:rPr>
              <w:t>Glavni učinki projekta bodo najprej izveden dialog s strokovno javnostjo in prebivalci čezmejnega Krasa v obliki sektorskih in medsektorskih delavnic. Na podlagi le teh se je pripravila Analiza stanja in akcijski načrt izvajanja protipožarnih preventivnih ukrepov za varen Kras. Izv</w:t>
            </w:r>
            <w:r w:rsidR="00895503">
              <w:rPr>
                <w:rFonts w:cs="Open Sans"/>
                <w:lang w:val="sl-SI"/>
              </w:rPr>
              <w:t xml:space="preserve">aja se Poziv </w:t>
            </w:r>
            <w:r>
              <w:rPr>
                <w:rFonts w:cs="Open Sans"/>
                <w:lang w:val="sl-SI"/>
              </w:rPr>
              <w:t xml:space="preserve"> na katerem </w:t>
            </w:r>
            <w:r w:rsidR="00895503">
              <w:rPr>
                <w:rFonts w:cs="Open Sans"/>
                <w:lang w:val="sl-SI"/>
              </w:rPr>
              <w:t xml:space="preserve">se </w:t>
            </w:r>
            <w:r>
              <w:rPr>
                <w:rFonts w:cs="Open Sans"/>
                <w:lang w:val="sl-SI"/>
              </w:rPr>
              <w:t xml:space="preserve">bo za preventivne ukrepe porabilo skoraj </w:t>
            </w:r>
            <w:r w:rsidR="00895503">
              <w:rPr>
                <w:rFonts w:cs="Open Sans"/>
                <w:lang w:val="sl-SI"/>
              </w:rPr>
              <w:t>3</w:t>
            </w:r>
            <w:r>
              <w:rPr>
                <w:rFonts w:cs="Open Sans"/>
                <w:lang w:val="sl-SI"/>
              </w:rPr>
              <w:t xml:space="preserve">00.000 €. Izvedle </w:t>
            </w:r>
            <w:r w:rsidR="00895503">
              <w:rPr>
                <w:rFonts w:cs="Open Sans"/>
                <w:lang w:val="sl-SI"/>
              </w:rPr>
              <w:t>so se</w:t>
            </w:r>
            <w:r>
              <w:rPr>
                <w:rFonts w:cs="Open Sans"/>
                <w:lang w:val="sl-SI"/>
              </w:rPr>
              <w:t xml:space="preserve"> bodo ozaveščevalne in izobraževalne </w:t>
            </w:r>
            <w:r>
              <w:rPr>
                <w:rFonts w:cs="Open Sans"/>
                <w:lang w:val="sl-SI"/>
              </w:rPr>
              <w:lastRenderedPageBreak/>
              <w:t xml:space="preserve">delavnice s prebivalstvom o </w:t>
            </w:r>
            <w:r w:rsidR="00895503">
              <w:rPr>
                <w:rFonts w:cs="Open Sans"/>
                <w:lang w:val="sl-SI"/>
              </w:rPr>
              <w:t>protipožarnih</w:t>
            </w:r>
            <w:r>
              <w:rPr>
                <w:rFonts w:cs="Open Sans"/>
                <w:lang w:val="sl-SI"/>
              </w:rPr>
              <w:t xml:space="preserve"> ukrepih. Za večjo varnost in odkrivanja požarov se bo kupilo termo kamero. Izdelalo se bo projektno dokumentacijo za vzpostavitev vodnih rezervoarjev na slabše dostopnih in oddaljenih območjih za oskrbo z vodo ob intervencijah pri požarih, ki bo na voljo vsem </w:t>
            </w:r>
            <w:proofErr w:type="spellStart"/>
            <w:r>
              <w:rPr>
                <w:rFonts w:cs="Open Sans"/>
                <w:lang w:val="sl-SI"/>
              </w:rPr>
              <w:t>zaiteresiranim</w:t>
            </w:r>
            <w:proofErr w:type="spellEnd"/>
            <w:r>
              <w:rPr>
                <w:rFonts w:cs="Open Sans"/>
                <w:lang w:val="sl-SI"/>
              </w:rPr>
              <w:t xml:space="preserve"> deležnikom. Gasilci </w:t>
            </w:r>
            <w:r w:rsidR="00895503">
              <w:rPr>
                <w:rFonts w:cs="Open Sans"/>
                <w:lang w:val="sl-SI"/>
              </w:rPr>
              <w:t xml:space="preserve">so </w:t>
            </w:r>
            <w:r>
              <w:rPr>
                <w:rFonts w:cs="Open Sans"/>
                <w:lang w:val="sl-SI"/>
              </w:rPr>
              <w:t xml:space="preserve"> izvajali usposabljanja za preventivne ukrepe varstva pred požari za druge gasilce. O dosežkih projekta se bo obveščalo javnost. </w:t>
            </w:r>
          </w:p>
        </w:tc>
      </w:tr>
    </w:tbl>
    <w:p w14:paraId="23D52ACD" w14:textId="17161897" w:rsidR="001C67B9" w:rsidRPr="00895503" w:rsidRDefault="001C67B9" w:rsidP="0093154A">
      <w:pPr>
        <w:jc w:val="left"/>
        <w:rPr>
          <w:i/>
          <w:iCs/>
          <w:lang w:val="sl-SI"/>
        </w:rPr>
      </w:pPr>
    </w:p>
    <w:p w14:paraId="1ECA53D7" w14:textId="77777777" w:rsidR="00D17748" w:rsidRPr="00895503" w:rsidRDefault="00D17748" w:rsidP="0093154A">
      <w:pPr>
        <w:jc w:val="left"/>
        <w:rPr>
          <w:i/>
          <w:iCs/>
          <w:lang w:val="sl-SI"/>
        </w:rPr>
      </w:pPr>
    </w:p>
    <w:sectPr w:rsidR="00D17748" w:rsidRPr="00895503" w:rsidSect="00D17748">
      <w:type w:val="continuous"/>
      <w:pgSz w:w="11906" w:h="16838"/>
      <w:pgMar w:top="2268" w:right="1134" w:bottom="1701" w:left="1134" w:header="709" w:footer="7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F92BFA" w14:textId="77777777" w:rsidR="00742D08" w:rsidRDefault="00742D08" w:rsidP="00A37662">
      <w:r>
        <w:separator/>
      </w:r>
    </w:p>
  </w:endnote>
  <w:endnote w:type="continuationSeparator" w:id="0">
    <w:p w14:paraId="104C6311" w14:textId="77777777" w:rsidR="00742D08" w:rsidRDefault="00742D08" w:rsidP="00A376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tevilkastrani"/>
      </w:rPr>
      <w:id w:val="-1348096183"/>
      <w:docPartObj>
        <w:docPartGallery w:val="Page Numbers (Bottom of Page)"/>
        <w:docPartUnique/>
      </w:docPartObj>
    </w:sdtPr>
    <w:sdtEndPr>
      <w:rPr>
        <w:rStyle w:val="tevilkastrani"/>
      </w:rPr>
    </w:sdtEndPr>
    <w:sdtContent>
      <w:p w14:paraId="079820D6" w14:textId="77777777" w:rsidR="001C67B9" w:rsidRDefault="001C67B9" w:rsidP="00AA0DD3">
        <w:pPr>
          <w:pStyle w:val="Noga"/>
          <w:framePr w:wrap="none" w:vAnchor="text" w:hAnchor="margin" w:xAlign="right" w:y="1"/>
          <w:rPr>
            <w:rStyle w:val="tevilkastrani"/>
          </w:rPr>
        </w:pPr>
        <w:r>
          <w:rPr>
            <w:rStyle w:val="tevilkastrani"/>
          </w:rPr>
          <w:fldChar w:fldCharType="begin"/>
        </w:r>
        <w:r>
          <w:rPr>
            <w:rStyle w:val="tevilkastrani"/>
          </w:rPr>
          <w:instrText xml:space="preserve"> PAGE </w:instrText>
        </w:r>
        <w:r>
          <w:rPr>
            <w:rStyle w:val="tevilkastrani"/>
          </w:rPr>
          <w:fldChar w:fldCharType="end"/>
        </w:r>
      </w:p>
    </w:sdtContent>
  </w:sdt>
  <w:p w14:paraId="72305555" w14:textId="77777777" w:rsidR="001C67B9" w:rsidRDefault="001C67B9" w:rsidP="001C67B9">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tevilkastrani"/>
        <w:rFonts w:cs="Open Sans"/>
        <w:color w:val="1E3D86"/>
      </w:rPr>
      <w:id w:val="-951311150"/>
      <w:docPartObj>
        <w:docPartGallery w:val="Page Numbers (Bottom of Page)"/>
        <w:docPartUnique/>
      </w:docPartObj>
    </w:sdtPr>
    <w:sdtEndPr>
      <w:rPr>
        <w:rStyle w:val="tevilkastrani"/>
      </w:rPr>
    </w:sdtEndPr>
    <w:sdtContent>
      <w:p w14:paraId="0306AD2D" w14:textId="0708973F" w:rsidR="001C67B9" w:rsidRPr="001C67B9" w:rsidRDefault="001C67B9" w:rsidP="001C67B9">
        <w:pPr>
          <w:pStyle w:val="Noga"/>
          <w:framePr w:wrap="none" w:vAnchor="text" w:hAnchor="page" w:x="10483" w:y="442"/>
          <w:rPr>
            <w:rStyle w:val="tevilkastrani"/>
            <w:rFonts w:cs="Open Sans"/>
            <w:color w:val="1E3D86"/>
          </w:rPr>
        </w:pPr>
        <w:r w:rsidRPr="001C67B9">
          <w:rPr>
            <w:rStyle w:val="tevilkastrani"/>
            <w:rFonts w:cs="Open Sans"/>
            <w:color w:val="1E3D86"/>
          </w:rPr>
          <w:fldChar w:fldCharType="begin"/>
        </w:r>
        <w:r w:rsidRPr="001C67B9">
          <w:rPr>
            <w:rStyle w:val="tevilkastrani"/>
            <w:rFonts w:cs="Open Sans"/>
            <w:color w:val="1E3D86"/>
          </w:rPr>
          <w:instrText xml:space="preserve"> PAGE </w:instrText>
        </w:r>
        <w:r w:rsidRPr="001C67B9">
          <w:rPr>
            <w:rStyle w:val="tevilkastrani"/>
            <w:rFonts w:cs="Open Sans"/>
            <w:color w:val="1E3D86"/>
          </w:rPr>
          <w:fldChar w:fldCharType="separate"/>
        </w:r>
        <w:r w:rsidR="00006EE9">
          <w:rPr>
            <w:rStyle w:val="tevilkastrani"/>
            <w:rFonts w:cs="Open Sans"/>
            <w:noProof/>
            <w:color w:val="1E3D86"/>
          </w:rPr>
          <w:t>2</w:t>
        </w:r>
        <w:r w:rsidRPr="001C67B9">
          <w:rPr>
            <w:rStyle w:val="tevilkastrani"/>
            <w:rFonts w:cs="Open Sans"/>
            <w:color w:val="1E3D86"/>
          </w:rPr>
          <w:fldChar w:fldCharType="end"/>
        </w:r>
      </w:p>
    </w:sdtContent>
  </w:sdt>
  <w:p w14:paraId="322E4A73" w14:textId="77777777" w:rsidR="001C67B9" w:rsidRDefault="001C67B9" w:rsidP="001C67B9">
    <w:pPr>
      <w:pStyle w:val="Noga"/>
      <w:ind w:right="360"/>
    </w:pPr>
    <w:r w:rsidRPr="001C67B9">
      <w:rPr>
        <w:noProof/>
        <w:lang w:eastAsia="it-IT"/>
      </w:rPr>
      <w:drawing>
        <wp:anchor distT="0" distB="0" distL="114300" distR="114300" simplePos="0" relativeHeight="251658240" behindDoc="0" locked="0" layoutInCell="1" allowOverlap="1" wp14:anchorId="4A190E23" wp14:editId="3E402C3B">
          <wp:simplePos x="0" y="0"/>
          <wp:positionH relativeFrom="column">
            <wp:posOffset>0</wp:posOffset>
          </wp:positionH>
          <wp:positionV relativeFrom="paragraph">
            <wp:posOffset>86995</wp:posOffset>
          </wp:positionV>
          <wp:extent cx="6032500" cy="101600"/>
          <wp:effectExtent l="0" t="0" r="0" b="0"/>
          <wp:wrapSquare wrapText="bothSides"/>
          <wp:docPr id="130303428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034284" name=""/>
                  <pic:cNvPicPr/>
                </pic:nvPicPr>
                <pic:blipFill>
                  <a:blip r:embed="rId1">
                    <a:extLst>
                      <a:ext uri="{28A0092B-C50C-407E-A947-70E740481C1C}">
                        <a14:useLocalDpi xmlns:a14="http://schemas.microsoft.com/office/drawing/2010/main" val="0"/>
                      </a:ext>
                    </a:extLst>
                  </a:blip>
                  <a:stretch>
                    <a:fillRect/>
                  </a:stretch>
                </pic:blipFill>
                <pic:spPr>
                  <a:xfrm>
                    <a:off x="0" y="0"/>
                    <a:ext cx="6032500" cy="101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DF724B" w14:textId="77777777" w:rsidR="00742D08" w:rsidRDefault="00742D08" w:rsidP="00A37662">
      <w:r>
        <w:separator/>
      </w:r>
    </w:p>
  </w:footnote>
  <w:footnote w:type="continuationSeparator" w:id="0">
    <w:p w14:paraId="788FFDC4" w14:textId="77777777" w:rsidR="00742D08" w:rsidRDefault="00742D08" w:rsidP="00A376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8E4B79" w14:textId="614B7CDF" w:rsidR="00A37662" w:rsidRDefault="00FB7815" w:rsidP="00A37662">
    <w:pPr>
      <w:pStyle w:val="Glava"/>
      <w:jc w:val="left"/>
    </w:pPr>
    <w:r w:rsidRPr="00BF0F39">
      <w:rPr>
        <w:noProof/>
      </w:rPr>
      <w:drawing>
        <wp:inline distT="0" distB="0" distL="0" distR="0" wp14:anchorId="71F29950" wp14:editId="69BEC963">
          <wp:extent cx="3375660" cy="1204531"/>
          <wp:effectExtent l="0" t="0" r="0" b="0"/>
          <wp:docPr id="1743213757"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78615" cy="1205585"/>
                  </a:xfrm>
                  <a:prstGeom prst="rect">
                    <a:avLst/>
                  </a:prstGeom>
                  <a:noFill/>
                  <a:ln>
                    <a:noFill/>
                  </a:ln>
                </pic:spPr>
              </pic:pic>
            </a:graphicData>
          </a:graphic>
        </wp:inline>
      </w:drawing>
    </w:r>
    <w:r w:rsidR="00175AC8">
      <w:rPr>
        <w:noProof/>
        <w:lang w:eastAsia="it-IT"/>
      </w:rPr>
      <w:drawing>
        <wp:anchor distT="0" distB="0" distL="114300" distR="114300" simplePos="0" relativeHeight="251659264" behindDoc="0" locked="0" layoutInCell="1" allowOverlap="1" wp14:anchorId="6618F3F2" wp14:editId="71E2601E">
          <wp:simplePos x="0" y="0"/>
          <wp:positionH relativeFrom="column">
            <wp:posOffset>4975860</wp:posOffset>
          </wp:positionH>
          <wp:positionV relativeFrom="page">
            <wp:posOffset>447040</wp:posOffset>
          </wp:positionV>
          <wp:extent cx="1162800" cy="493200"/>
          <wp:effectExtent l="0" t="0" r="0" b="2540"/>
          <wp:wrapNone/>
          <wp:docPr id="85677059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70599" name="Immagine 1"/>
                  <pic:cNvPicPr/>
                </pic:nvPicPr>
                <pic:blipFill rotWithShape="1">
                  <a:blip r:embed="rId2" cstate="print">
                    <a:extLst>
                      <a:ext uri="{28A0092B-C50C-407E-A947-70E740481C1C}">
                        <a14:useLocalDpi xmlns:a14="http://schemas.microsoft.com/office/drawing/2010/main" val="0"/>
                      </a:ext>
                    </a:extLst>
                  </a:blip>
                  <a:srcRect l="80970"/>
                  <a:stretch/>
                </pic:blipFill>
                <pic:spPr bwMode="auto">
                  <a:xfrm>
                    <a:off x="0" y="0"/>
                    <a:ext cx="1162800" cy="49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748"/>
    <w:rsid w:val="00002BC6"/>
    <w:rsid w:val="00006EE9"/>
    <w:rsid w:val="00047053"/>
    <w:rsid w:val="0006481E"/>
    <w:rsid w:val="000B76AD"/>
    <w:rsid w:val="000F1A84"/>
    <w:rsid w:val="00175AC8"/>
    <w:rsid w:val="001C67B9"/>
    <w:rsid w:val="00247012"/>
    <w:rsid w:val="00265992"/>
    <w:rsid w:val="00274168"/>
    <w:rsid w:val="00293028"/>
    <w:rsid w:val="0032306E"/>
    <w:rsid w:val="0033573F"/>
    <w:rsid w:val="00340333"/>
    <w:rsid w:val="003460B2"/>
    <w:rsid w:val="003A4E75"/>
    <w:rsid w:val="00404173"/>
    <w:rsid w:val="00437729"/>
    <w:rsid w:val="004708D6"/>
    <w:rsid w:val="004E5B40"/>
    <w:rsid w:val="00533EC3"/>
    <w:rsid w:val="00600084"/>
    <w:rsid w:val="006543F3"/>
    <w:rsid w:val="00677EF5"/>
    <w:rsid w:val="006926A4"/>
    <w:rsid w:val="006A0DB7"/>
    <w:rsid w:val="00742D08"/>
    <w:rsid w:val="00767FE0"/>
    <w:rsid w:val="00772FAF"/>
    <w:rsid w:val="007A0526"/>
    <w:rsid w:val="00821F1E"/>
    <w:rsid w:val="008927A0"/>
    <w:rsid w:val="00895503"/>
    <w:rsid w:val="00914D4F"/>
    <w:rsid w:val="00917C0A"/>
    <w:rsid w:val="0093154A"/>
    <w:rsid w:val="00940059"/>
    <w:rsid w:val="00982DCB"/>
    <w:rsid w:val="00997088"/>
    <w:rsid w:val="00A3662F"/>
    <w:rsid w:val="00A37662"/>
    <w:rsid w:val="00AF1BA1"/>
    <w:rsid w:val="00B6720C"/>
    <w:rsid w:val="00BD2EEC"/>
    <w:rsid w:val="00BE2E6F"/>
    <w:rsid w:val="00C06620"/>
    <w:rsid w:val="00C4263C"/>
    <w:rsid w:val="00C53488"/>
    <w:rsid w:val="00C56503"/>
    <w:rsid w:val="00C65A01"/>
    <w:rsid w:val="00C85821"/>
    <w:rsid w:val="00CE261A"/>
    <w:rsid w:val="00D17748"/>
    <w:rsid w:val="00D20489"/>
    <w:rsid w:val="00D2565E"/>
    <w:rsid w:val="00D84C13"/>
    <w:rsid w:val="00DD5B88"/>
    <w:rsid w:val="00DF43BF"/>
    <w:rsid w:val="00E458AD"/>
    <w:rsid w:val="00E66154"/>
    <w:rsid w:val="00EC3179"/>
    <w:rsid w:val="00F10660"/>
    <w:rsid w:val="00F62EA3"/>
    <w:rsid w:val="00FB7815"/>
    <w:rsid w:val="00FC2B22"/>
    <w:rsid w:val="00FC7DB1"/>
    <w:rsid w:val="00FF609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2E8A4F"/>
  <w15:chartTrackingRefBased/>
  <w15:docId w15:val="{C872491B-5D30-4055-AF7C-479305C8B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3154A"/>
    <w:pPr>
      <w:jc w:val="both"/>
    </w:pPr>
    <w:rPr>
      <w:rFonts w:ascii="Open Sans" w:hAnsi="Open Sans"/>
      <w:color w:val="404040" w:themeColor="text1" w:themeTint="BF"/>
      <w:sz w:val="22"/>
    </w:rPr>
  </w:style>
  <w:style w:type="paragraph" w:styleId="Naslov1">
    <w:name w:val="heading 1"/>
    <w:basedOn w:val="Navaden"/>
    <w:next w:val="Navaden"/>
    <w:link w:val="Naslov1Znak"/>
    <w:uiPriority w:val="9"/>
    <w:qFormat/>
    <w:rsid w:val="001C67B9"/>
    <w:pPr>
      <w:keepNext/>
      <w:keepLines/>
      <w:spacing w:before="360" w:after="80"/>
      <w:outlineLvl w:val="0"/>
    </w:pPr>
    <w:rPr>
      <w:rFonts w:eastAsiaTheme="majorEastAsia" w:cstheme="majorBidi"/>
      <w:b/>
      <w:color w:val="1E3D86"/>
      <w:sz w:val="40"/>
      <w:szCs w:val="40"/>
    </w:rPr>
  </w:style>
  <w:style w:type="paragraph" w:styleId="Naslov2">
    <w:name w:val="heading 2"/>
    <w:basedOn w:val="Navaden"/>
    <w:next w:val="Navaden"/>
    <w:link w:val="Naslov2Znak"/>
    <w:uiPriority w:val="9"/>
    <w:unhideWhenUsed/>
    <w:qFormat/>
    <w:rsid w:val="001C67B9"/>
    <w:pPr>
      <w:keepNext/>
      <w:keepLines/>
      <w:spacing w:before="160" w:after="80"/>
      <w:outlineLvl w:val="1"/>
    </w:pPr>
    <w:rPr>
      <w:rFonts w:ascii="Open Sans SemiBold" w:eastAsiaTheme="majorEastAsia" w:hAnsi="Open Sans SemiBold" w:cstheme="majorBidi"/>
      <w:b/>
      <w:color w:val="1E3D86"/>
      <w:sz w:val="32"/>
      <w:szCs w:val="32"/>
    </w:rPr>
  </w:style>
  <w:style w:type="paragraph" w:styleId="Naslov3">
    <w:name w:val="heading 3"/>
    <w:basedOn w:val="Navaden"/>
    <w:next w:val="Navaden"/>
    <w:link w:val="Naslov3Znak"/>
    <w:uiPriority w:val="9"/>
    <w:semiHidden/>
    <w:unhideWhenUsed/>
    <w:qFormat/>
    <w:rsid w:val="00A37662"/>
    <w:pPr>
      <w:keepNext/>
      <w:keepLines/>
      <w:spacing w:before="160" w:after="80"/>
      <w:outlineLvl w:val="2"/>
    </w:pPr>
    <w:rPr>
      <w:rFonts w:eastAsiaTheme="majorEastAsia" w:cstheme="majorBidi"/>
      <w:color w:val="162C64" w:themeColor="accent1" w:themeShade="BF"/>
      <w:sz w:val="28"/>
      <w:szCs w:val="28"/>
    </w:rPr>
  </w:style>
  <w:style w:type="paragraph" w:styleId="Naslov4">
    <w:name w:val="heading 4"/>
    <w:basedOn w:val="Navaden"/>
    <w:next w:val="Navaden"/>
    <w:link w:val="Naslov4Znak"/>
    <w:uiPriority w:val="9"/>
    <w:semiHidden/>
    <w:unhideWhenUsed/>
    <w:qFormat/>
    <w:rsid w:val="00A37662"/>
    <w:pPr>
      <w:keepNext/>
      <w:keepLines/>
      <w:spacing w:before="80" w:after="40"/>
      <w:outlineLvl w:val="3"/>
    </w:pPr>
    <w:rPr>
      <w:rFonts w:eastAsiaTheme="majorEastAsia" w:cstheme="majorBidi"/>
      <w:i/>
      <w:iCs/>
      <w:color w:val="162C64" w:themeColor="accent1" w:themeShade="BF"/>
    </w:rPr>
  </w:style>
  <w:style w:type="paragraph" w:styleId="Naslov5">
    <w:name w:val="heading 5"/>
    <w:basedOn w:val="Navaden"/>
    <w:next w:val="Navaden"/>
    <w:link w:val="Naslov5Znak"/>
    <w:uiPriority w:val="9"/>
    <w:semiHidden/>
    <w:unhideWhenUsed/>
    <w:qFormat/>
    <w:rsid w:val="00A37662"/>
    <w:pPr>
      <w:keepNext/>
      <w:keepLines/>
      <w:spacing w:before="80" w:after="40"/>
      <w:outlineLvl w:val="4"/>
    </w:pPr>
    <w:rPr>
      <w:rFonts w:eastAsiaTheme="majorEastAsia" w:cstheme="majorBidi"/>
      <w:color w:val="162C64" w:themeColor="accent1" w:themeShade="BF"/>
    </w:rPr>
  </w:style>
  <w:style w:type="paragraph" w:styleId="Naslov6">
    <w:name w:val="heading 6"/>
    <w:basedOn w:val="Navaden"/>
    <w:next w:val="Navaden"/>
    <w:link w:val="Naslov6Znak"/>
    <w:uiPriority w:val="9"/>
    <w:semiHidden/>
    <w:unhideWhenUsed/>
    <w:qFormat/>
    <w:rsid w:val="00A37662"/>
    <w:pPr>
      <w:keepNext/>
      <w:keepLines/>
      <w:spacing w:before="4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A37662"/>
    <w:pPr>
      <w:keepNext/>
      <w:keepLines/>
      <w:spacing w:before="4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A37662"/>
    <w:pPr>
      <w:keepNext/>
      <w:keepLines/>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A37662"/>
    <w:pPr>
      <w:keepNext/>
      <w:keepLines/>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INAPPtable">
    <w:name w:val="INAPP_table"/>
    <w:basedOn w:val="Tabelaseznam3poudarek1"/>
    <w:uiPriority w:val="99"/>
    <w:rsid w:val="000F1A84"/>
    <w:rPr>
      <w:rFonts w:ascii="Calibri" w:eastAsia="Calibri" w:hAnsi="Calibri" w:cs="Times New Roman"/>
      <w:kern w:val="0"/>
      <w:sz w:val="22"/>
      <w:szCs w:val="20"/>
      <w:lang w:val="sl-SI" w:eastAsia="it-IT"/>
      <w14:ligatures w14:val="none"/>
    </w:rPr>
    <w:tblPr/>
    <w:tcPr>
      <w:vAlign w:val="center"/>
    </w:tcPr>
    <w:tblStylePr w:type="firstRow">
      <w:rPr>
        <w:b/>
        <w:bCs/>
        <w:color w:val="FFFFFF" w:themeColor="background1"/>
      </w:rPr>
      <w:tblPr/>
      <w:tcPr>
        <w:shd w:val="clear" w:color="auto" w:fill="1E3C87" w:themeFill="accent1"/>
      </w:tcPr>
    </w:tblStylePr>
    <w:tblStylePr w:type="lastRow">
      <w:rPr>
        <w:b/>
        <w:bCs/>
      </w:rPr>
      <w:tblPr/>
      <w:tcPr>
        <w:tcBorders>
          <w:top w:val="double" w:sz="4" w:space="0" w:color="1E3C8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3C87" w:themeColor="accent1"/>
          <w:right w:val="single" w:sz="4" w:space="0" w:color="1E3C87" w:themeColor="accent1"/>
        </w:tcBorders>
      </w:tcPr>
    </w:tblStylePr>
    <w:tblStylePr w:type="band1Horz">
      <w:tblPr/>
      <w:tcPr>
        <w:tcBorders>
          <w:top w:val="single" w:sz="4" w:space="0" w:color="1E3C87" w:themeColor="accent1"/>
          <w:bottom w:val="single" w:sz="4" w:space="0" w:color="1E3C8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3C87" w:themeColor="accent1"/>
          <w:left w:val="nil"/>
        </w:tcBorders>
      </w:tcPr>
    </w:tblStylePr>
    <w:tblStylePr w:type="swCell">
      <w:tblPr/>
      <w:tcPr>
        <w:tcBorders>
          <w:top w:val="double" w:sz="4" w:space="0" w:color="1E3C87" w:themeColor="accent1"/>
          <w:right w:val="nil"/>
        </w:tcBorders>
      </w:tcPr>
    </w:tblStylePr>
  </w:style>
  <w:style w:type="table" w:styleId="Tabelaseznam3poudarek1">
    <w:name w:val="List Table 3 Accent 1"/>
    <w:basedOn w:val="Navadnatabela"/>
    <w:uiPriority w:val="48"/>
    <w:rsid w:val="000F1A84"/>
    <w:tblPr>
      <w:tblStyleRowBandSize w:val="1"/>
      <w:tblStyleColBandSize w:val="1"/>
      <w:tblBorders>
        <w:top w:val="single" w:sz="4" w:space="0" w:color="1E3C87" w:themeColor="accent1"/>
        <w:left w:val="single" w:sz="4" w:space="0" w:color="1E3C87" w:themeColor="accent1"/>
        <w:bottom w:val="single" w:sz="4" w:space="0" w:color="1E3C87" w:themeColor="accent1"/>
        <w:right w:val="single" w:sz="4" w:space="0" w:color="1E3C87" w:themeColor="accent1"/>
      </w:tblBorders>
    </w:tblPr>
    <w:tblStylePr w:type="firstRow">
      <w:rPr>
        <w:b/>
        <w:bCs/>
        <w:color w:val="FFFFFF" w:themeColor="background1"/>
      </w:rPr>
      <w:tblPr/>
      <w:tcPr>
        <w:shd w:val="clear" w:color="auto" w:fill="1E3C87" w:themeFill="accent1"/>
      </w:tcPr>
    </w:tblStylePr>
    <w:tblStylePr w:type="lastRow">
      <w:rPr>
        <w:b/>
        <w:bCs/>
      </w:rPr>
      <w:tblPr/>
      <w:tcPr>
        <w:tcBorders>
          <w:top w:val="double" w:sz="4" w:space="0" w:color="1E3C8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3C87" w:themeColor="accent1"/>
          <w:right w:val="single" w:sz="4" w:space="0" w:color="1E3C87" w:themeColor="accent1"/>
        </w:tcBorders>
      </w:tcPr>
    </w:tblStylePr>
    <w:tblStylePr w:type="band1Horz">
      <w:tblPr/>
      <w:tcPr>
        <w:tcBorders>
          <w:top w:val="single" w:sz="4" w:space="0" w:color="1E3C87" w:themeColor="accent1"/>
          <w:bottom w:val="single" w:sz="4" w:space="0" w:color="1E3C8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3C87" w:themeColor="accent1"/>
          <w:left w:val="nil"/>
        </w:tcBorders>
      </w:tcPr>
    </w:tblStylePr>
    <w:tblStylePr w:type="swCell">
      <w:tblPr/>
      <w:tcPr>
        <w:tcBorders>
          <w:top w:val="double" w:sz="4" w:space="0" w:color="1E3C87" w:themeColor="accent1"/>
          <w:right w:val="nil"/>
        </w:tcBorders>
      </w:tcPr>
    </w:tblStylePr>
  </w:style>
  <w:style w:type="character" w:customStyle="1" w:styleId="Naslov1Znak">
    <w:name w:val="Naslov 1 Znak"/>
    <w:basedOn w:val="Privzetapisavaodstavka"/>
    <w:link w:val="Naslov1"/>
    <w:uiPriority w:val="9"/>
    <w:rsid w:val="001C67B9"/>
    <w:rPr>
      <w:rFonts w:ascii="Open Sans" w:eastAsiaTheme="majorEastAsia" w:hAnsi="Open Sans" w:cstheme="majorBidi"/>
      <w:b/>
      <w:color w:val="1E3D86"/>
      <w:sz w:val="40"/>
      <w:szCs w:val="40"/>
    </w:rPr>
  </w:style>
  <w:style w:type="character" w:customStyle="1" w:styleId="Naslov2Znak">
    <w:name w:val="Naslov 2 Znak"/>
    <w:basedOn w:val="Privzetapisavaodstavka"/>
    <w:link w:val="Naslov2"/>
    <w:uiPriority w:val="9"/>
    <w:rsid w:val="001C67B9"/>
    <w:rPr>
      <w:rFonts w:ascii="Open Sans SemiBold" w:eastAsiaTheme="majorEastAsia" w:hAnsi="Open Sans SemiBold" w:cstheme="majorBidi"/>
      <w:b/>
      <w:color w:val="1E3D86"/>
      <w:sz w:val="32"/>
      <w:szCs w:val="32"/>
    </w:rPr>
  </w:style>
  <w:style w:type="character" w:customStyle="1" w:styleId="Naslov3Znak">
    <w:name w:val="Naslov 3 Znak"/>
    <w:basedOn w:val="Privzetapisavaodstavka"/>
    <w:link w:val="Naslov3"/>
    <w:uiPriority w:val="9"/>
    <w:semiHidden/>
    <w:rsid w:val="00A37662"/>
    <w:rPr>
      <w:rFonts w:eastAsiaTheme="majorEastAsia" w:cstheme="majorBidi"/>
      <w:color w:val="162C64" w:themeColor="accent1" w:themeShade="BF"/>
      <w:sz w:val="28"/>
      <w:szCs w:val="28"/>
    </w:rPr>
  </w:style>
  <w:style w:type="character" w:customStyle="1" w:styleId="Naslov4Znak">
    <w:name w:val="Naslov 4 Znak"/>
    <w:basedOn w:val="Privzetapisavaodstavka"/>
    <w:link w:val="Naslov4"/>
    <w:uiPriority w:val="9"/>
    <w:semiHidden/>
    <w:rsid w:val="00A37662"/>
    <w:rPr>
      <w:rFonts w:eastAsiaTheme="majorEastAsia" w:cstheme="majorBidi"/>
      <w:i/>
      <w:iCs/>
      <w:color w:val="162C64" w:themeColor="accent1" w:themeShade="BF"/>
    </w:rPr>
  </w:style>
  <w:style w:type="character" w:customStyle="1" w:styleId="Naslov5Znak">
    <w:name w:val="Naslov 5 Znak"/>
    <w:basedOn w:val="Privzetapisavaodstavka"/>
    <w:link w:val="Naslov5"/>
    <w:uiPriority w:val="9"/>
    <w:semiHidden/>
    <w:rsid w:val="00A37662"/>
    <w:rPr>
      <w:rFonts w:eastAsiaTheme="majorEastAsia" w:cstheme="majorBidi"/>
      <w:color w:val="162C64" w:themeColor="accent1" w:themeShade="BF"/>
    </w:rPr>
  </w:style>
  <w:style w:type="character" w:customStyle="1" w:styleId="Naslov6Znak">
    <w:name w:val="Naslov 6 Znak"/>
    <w:basedOn w:val="Privzetapisavaodstavka"/>
    <w:link w:val="Naslov6"/>
    <w:uiPriority w:val="9"/>
    <w:semiHidden/>
    <w:rsid w:val="00A37662"/>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A37662"/>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A37662"/>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A37662"/>
    <w:rPr>
      <w:rFonts w:eastAsiaTheme="majorEastAsia" w:cstheme="majorBidi"/>
      <w:color w:val="272727" w:themeColor="text1" w:themeTint="D8"/>
    </w:rPr>
  </w:style>
  <w:style w:type="paragraph" w:styleId="Naslov">
    <w:name w:val="Title"/>
    <w:aliases w:val="Titolo cover"/>
    <w:basedOn w:val="Navaden"/>
    <w:next w:val="Navaden"/>
    <w:link w:val="NaslovZnak"/>
    <w:uiPriority w:val="10"/>
    <w:qFormat/>
    <w:rsid w:val="0093154A"/>
    <w:pPr>
      <w:spacing w:after="80"/>
      <w:contextualSpacing/>
      <w:jc w:val="left"/>
    </w:pPr>
    <w:rPr>
      <w:rFonts w:eastAsiaTheme="majorEastAsia" w:cstheme="majorBidi"/>
      <w:b/>
      <w:color w:val="1E3D86"/>
      <w:spacing w:val="-10"/>
      <w:kern w:val="28"/>
      <w:sz w:val="56"/>
      <w:szCs w:val="56"/>
    </w:rPr>
  </w:style>
  <w:style w:type="character" w:customStyle="1" w:styleId="NaslovZnak">
    <w:name w:val="Naslov Znak"/>
    <w:aliases w:val="Titolo cover Znak"/>
    <w:basedOn w:val="Privzetapisavaodstavka"/>
    <w:link w:val="Naslov"/>
    <w:uiPriority w:val="10"/>
    <w:rsid w:val="0093154A"/>
    <w:rPr>
      <w:rFonts w:ascii="Open Sans" w:eastAsiaTheme="majorEastAsia" w:hAnsi="Open Sans" w:cstheme="majorBidi"/>
      <w:b/>
      <w:color w:val="1E3D86"/>
      <w:spacing w:val="-10"/>
      <w:kern w:val="28"/>
      <w:sz w:val="56"/>
      <w:szCs w:val="56"/>
    </w:rPr>
  </w:style>
  <w:style w:type="paragraph" w:styleId="Podnaslov">
    <w:name w:val="Subtitle"/>
    <w:basedOn w:val="Navaden"/>
    <w:next w:val="Navaden"/>
    <w:link w:val="PodnaslovZnak"/>
    <w:uiPriority w:val="11"/>
    <w:qFormat/>
    <w:rsid w:val="00A37662"/>
    <w:pPr>
      <w:numPr>
        <w:ilvl w:val="1"/>
      </w:numPr>
      <w:spacing w:after="160"/>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A37662"/>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A37662"/>
    <w:pPr>
      <w:spacing w:before="160" w:after="160"/>
      <w:jc w:val="center"/>
    </w:pPr>
    <w:rPr>
      <w:i/>
      <w:iCs/>
    </w:rPr>
  </w:style>
  <w:style w:type="character" w:customStyle="1" w:styleId="CitatZnak">
    <w:name w:val="Citat Znak"/>
    <w:basedOn w:val="Privzetapisavaodstavka"/>
    <w:link w:val="Citat"/>
    <w:uiPriority w:val="29"/>
    <w:rsid w:val="00A37662"/>
    <w:rPr>
      <w:i/>
      <w:iCs/>
      <w:color w:val="404040" w:themeColor="text1" w:themeTint="BF"/>
    </w:rPr>
  </w:style>
  <w:style w:type="paragraph" w:styleId="Odstavekseznama">
    <w:name w:val="List Paragraph"/>
    <w:basedOn w:val="Navaden"/>
    <w:uiPriority w:val="34"/>
    <w:qFormat/>
    <w:rsid w:val="00A37662"/>
    <w:pPr>
      <w:ind w:left="720"/>
      <w:contextualSpacing/>
    </w:pPr>
  </w:style>
  <w:style w:type="character" w:styleId="Intenzivenpoudarek">
    <w:name w:val="Intense Emphasis"/>
    <w:basedOn w:val="Privzetapisavaodstavka"/>
    <w:uiPriority w:val="21"/>
    <w:qFormat/>
    <w:rsid w:val="00A37662"/>
    <w:rPr>
      <w:i/>
      <w:iCs/>
      <w:color w:val="162C64" w:themeColor="accent1" w:themeShade="BF"/>
    </w:rPr>
  </w:style>
  <w:style w:type="paragraph" w:styleId="Intenzivencitat">
    <w:name w:val="Intense Quote"/>
    <w:basedOn w:val="Navaden"/>
    <w:next w:val="Navaden"/>
    <w:link w:val="IntenzivencitatZnak"/>
    <w:uiPriority w:val="30"/>
    <w:qFormat/>
    <w:rsid w:val="00A37662"/>
    <w:pPr>
      <w:pBdr>
        <w:top w:val="single" w:sz="4" w:space="10" w:color="162C64" w:themeColor="accent1" w:themeShade="BF"/>
        <w:bottom w:val="single" w:sz="4" w:space="10" w:color="162C64" w:themeColor="accent1" w:themeShade="BF"/>
      </w:pBdr>
      <w:spacing w:before="360" w:after="360"/>
      <w:ind w:left="864" w:right="864"/>
      <w:jc w:val="center"/>
    </w:pPr>
    <w:rPr>
      <w:i/>
      <w:iCs/>
      <w:color w:val="162C64" w:themeColor="accent1" w:themeShade="BF"/>
    </w:rPr>
  </w:style>
  <w:style w:type="character" w:customStyle="1" w:styleId="IntenzivencitatZnak">
    <w:name w:val="Intenziven citat Znak"/>
    <w:basedOn w:val="Privzetapisavaodstavka"/>
    <w:link w:val="Intenzivencitat"/>
    <w:uiPriority w:val="30"/>
    <w:rsid w:val="00A37662"/>
    <w:rPr>
      <w:i/>
      <w:iCs/>
      <w:color w:val="162C64" w:themeColor="accent1" w:themeShade="BF"/>
    </w:rPr>
  </w:style>
  <w:style w:type="character" w:styleId="Intenzivensklic">
    <w:name w:val="Intense Reference"/>
    <w:basedOn w:val="Privzetapisavaodstavka"/>
    <w:uiPriority w:val="32"/>
    <w:qFormat/>
    <w:rsid w:val="00A37662"/>
    <w:rPr>
      <w:b/>
      <w:bCs/>
      <w:smallCaps/>
      <w:color w:val="162C64" w:themeColor="accent1" w:themeShade="BF"/>
      <w:spacing w:val="5"/>
    </w:rPr>
  </w:style>
  <w:style w:type="paragraph" w:styleId="Glava">
    <w:name w:val="header"/>
    <w:basedOn w:val="Navaden"/>
    <w:link w:val="GlavaZnak"/>
    <w:uiPriority w:val="99"/>
    <w:unhideWhenUsed/>
    <w:rsid w:val="00A37662"/>
    <w:pPr>
      <w:tabs>
        <w:tab w:val="center" w:pos="4819"/>
        <w:tab w:val="right" w:pos="9638"/>
      </w:tabs>
    </w:pPr>
  </w:style>
  <w:style w:type="character" w:customStyle="1" w:styleId="GlavaZnak">
    <w:name w:val="Glava Znak"/>
    <w:basedOn w:val="Privzetapisavaodstavka"/>
    <w:link w:val="Glava"/>
    <w:uiPriority w:val="99"/>
    <w:rsid w:val="00A37662"/>
  </w:style>
  <w:style w:type="paragraph" w:styleId="Noga">
    <w:name w:val="footer"/>
    <w:basedOn w:val="Navaden"/>
    <w:link w:val="NogaZnak"/>
    <w:uiPriority w:val="99"/>
    <w:unhideWhenUsed/>
    <w:rsid w:val="00A37662"/>
    <w:pPr>
      <w:tabs>
        <w:tab w:val="center" w:pos="4819"/>
        <w:tab w:val="right" w:pos="9638"/>
      </w:tabs>
    </w:pPr>
  </w:style>
  <w:style w:type="character" w:customStyle="1" w:styleId="NogaZnak">
    <w:name w:val="Noga Znak"/>
    <w:basedOn w:val="Privzetapisavaodstavka"/>
    <w:link w:val="Noga"/>
    <w:uiPriority w:val="99"/>
    <w:rsid w:val="00A37662"/>
  </w:style>
  <w:style w:type="character" w:styleId="tevilkastrani">
    <w:name w:val="page number"/>
    <w:basedOn w:val="Privzetapisavaodstavka"/>
    <w:uiPriority w:val="99"/>
    <w:semiHidden/>
    <w:unhideWhenUsed/>
    <w:rsid w:val="001C67B9"/>
  </w:style>
  <w:style w:type="paragraph" w:styleId="Navadensplet">
    <w:name w:val="Normal (Web)"/>
    <w:basedOn w:val="Navaden"/>
    <w:uiPriority w:val="99"/>
    <w:semiHidden/>
    <w:unhideWhenUsed/>
    <w:rsid w:val="001C67B9"/>
    <w:pPr>
      <w:spacing w:before="100" w:beforeAutospacing="1" w:after="100" w:afterAutospacing="1"/>
    </w:pPr>
    <w:rPr>
      <w:rFonts w:ascii="Times New Roman" w:eastAsia="Times New Roman" w:hAnsi="Times New Roman" w:cs="Times New Roman"/>
      <w:kern w:val="0"/>
      <w:lang w:eastAsia="it-IT"/>
      <w14:ligatures w14:val="none"/>
    </w:rPr>
  </w:style>
  <w:style w:type="table" w:styleId="Tabelamrea">
    <w:name w:val="Table Grid"/>
    <w:basedOn w:val="Navadnatabela"/>
    <w:uiPriority w:val="39"/>
    <w:rsid w:val="00D17748"/>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vetlamrea1poudarek1">
    <w:name w:val="Grid Table 1 Light Accent 1"/>
    <w:basedOn w:val="Navadnatabela"/>
    <w:uiPriority w:val="46"/>
    <w:rsid w:val="00D17748"/>
    <w:rPr>
      <w:kern w:val="0"/>
      <w:sz w:val="22"/>
      <w:szCs w:val="22"/>
      <w14:ligatures w14:val="none"/>
    </w:rPr>
    <w:tblPr>
      <w:tblStyleRowBandSize w:val="1"/>
      <w:tblStyleColBandSize w:val="1"/>
      <w:tblBorders>
        <w:top w:val="single" w:sz="4" w:space="0" w:color="8EA6E6" w:themeColor="accent1" w:themeTint="66"/>
        <w:left w:val="single" w:sz="4" w:space="0" w:color="8EA6E6" w:themeColor="accent1" w:themeTint="66"/>
        <w:bottom w:val="single" w:sz="4" w:space="0" w:color="8EA6E6" w:themeColor="accent1" w:themeTint="66"/>
        <w:right w:val="single" w:sz="4" w:space="0" w:color="8EA6E6" w:themeColor="accent1" w:themeTint="66"/>
        <w:insideH w:val="single" w:sz="4" w:space="0" w:color="8EA6E6" w:themeColor="accent1" w:themeTint="66"/>
        <w:insideV w:val="single" w:sz="4" w:space="0" w:color="8EA6E6" w:themeColor="accent1" w:themeTint="66"/>
      </w:tblBorders>
    </w:tblPr>
    <w:tblStylePr w:type="firstRow">
      <w:rPr>
        <w:b/>
        <w:bCs/>
      </w:rPr>
      <w:tblPr/>
      <w:tcPr>
        <w:tcBorders>
          <w:bottom w:val="single" w:sz="12" w:space="0" w:color="557AD9" w:themeColor="accent1" w:themeTint="99"/>
        </w:tcBorders>
      </w:tcPr>
    </w:tblStylePr>
    <w:tblStylePr w:type="lastRow">
      <w:rPr>
        <w:b/>
        <w:bCs/>
      </w:rPr>
      <w:tblPr/>
      <w:tcPr>
        <w:tcBorders>
          <w:top w:val="double" w:sz="2" w:space="0" w:color="557AD9" w:themeColor="accent1" w:themeTint="99"/>
        </w:tcBorders>
      </w:tcPr>
    </w:tblStylePr>
    <w:tblStylePr w:type="firstCol">
      <w:rPr>
        <w:b/>
        <w:bCs/>
      </w:rPr>
    </w:tblStylePr>
    <w:tblStylePr w:type="lastCol">
      <w:rPr>
        <w:b/>
        <w:bCs/>
      </w:rPr>
    </w:tblStylePr>
  </w:style>
  <w:style w:type="character" w:styleId="Hiperpovezava">
    <w:name w:val="Hyperlink"/>
    <w:basedOn w:val="Privzetapisavaodstavka"/>
    <w:uiPriority w:val="99"/>
    <w:unhideWhenUsed/>
    <w:rsid w:val="00767FE0"/>
    <w:rPr>
      <w:color w:val="0432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8894796">
      <w:bodyDiv w:val="1"/>
      <w:marLeft w:val="0"/>
      <w:marRight w:val="0"/>
      <w:marTop w:val="0"/>
      <w:marBottom w:val="0"/>
      <w:divBdr>
        <w:top w:val="none" w:sz="0" w:space="0" w:color="auto"/>
        <w:left w:val="none" w:sz="0" w:space="0" w:color="auto"/>
        <w:bottom w:val="none" w:sz="0" w:space="0" w:color="auto"/>
        <w:right w:val="none" w:sz="0" w:space="0" w:color="auto"/>
      </w:divBdr>
    </w:div>
    <w:div w:id="428935511">
      <w:bodyDiv w:val="1"/>
      <w:marLeft w:val="0"/>
      <w:marRight w:val="0"/>
      <w:marTop w:val="0"/>
      <w:marBottom w:val="0"/>
      <w:divBdr>
        <w:top w:val="none" w:sz="0" w:space="0" w:color="auto"/>
        <w:left w:val="none" w:sz="0" w:space="0" w:color="auto"/>
        <w:bottom w:val="none" w:sz="0" w:space="0" w:color="auto"/>
        <w:right w:val="none" w:sz="0" w:space="0" w:color="auto"/>
      </w:divBdr>
    </w:div>
    <w:div w:id="818304213">
      <w:bodyDiv w:val="1"/>
      <w:marLeft w:val="0"/>
      <w:marRight w:val="0"/>
      <w:marTop w:val="0"/>
      <w:marBottom w:val="0"/>
      <w:divBdr>
        <w:top w:val="none" w:sz="0" w:space="0" w:color="auto"/>
        <w:left w:val="none" w:sz="0" w:space="0" w:color="auto"/>
        <w:bottom w:val="none" w:sz="0" w:space="0" w:color="auto"/>
        <w:right w:val="none" w:sz="0" w:space="0" w:color="auto"/>
      </w:divBdr>
    </w:div>
    <w:div w:id="1416781487">
      <w:bodyDiv w:val="1"/>
      <w:marLeft w:val="0"/>
      <w:marRight w:val="0"/>
      <w:marTop w:val="0"/>
      <w:marBottom w:val="0"/>
      <w:divBdr>
        <w:top w:val="none" w:sz="0" w:space="0" w:color="auto"/>
        <w:left w:val="none" w:sz="0" w:space="0" w:color="auto"/>
        <w:bottom w:val="none" w:sz="0" w:space="0" w:color="auto"/>
        <w:right w:val="none" w:sz="0" w:space="0" w:color="auto"/>
      </w:divBdr>
    </w:div>
    <w:div w:id="1776515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a-slo.eu" TargetMode="Externa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ita-slo.eu/KARST-SAFE" TargetMode="Externa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ITA-SLO">
      <a:dk1>
        <a:srgbClr val="000000"/>
      </a:dk1>
      <a:lt1>
        <a:srgbClr val="FFFFFF"/>
      </a:lt1>
      <a:dk2>
        <a:srgbClr val="1D1D1B"/>
      </a:dk2>
      <a:lt2>
        <a:srgbClr val="F6F6F6"/>
      </a:lt2>
      <a:accent1>
        <a:srgbClr val="1E3C87"/>
      </a:accent1>
      <a:accent2>
        <a:srgbClr val="8CC315"/>
      </a:accent2>
      <a:accent3>
        <a:srgbClr val="2CB1A3"/>
      </a:accent3>
      <a:accent4>
        <a:srgbClr val="0F71B5"/>
      </a:accent4>
      <a:accent5>
        <a:srgbClr val="DC5D58"/>
      </a:accent5>
      <a:accent6>
        <a:srgbClr val="000000"/>
      </a:accent6>
      <a:hlink>
        <a:srgbClr val="0432FF"/>
      </a:hlink>
      <a:folHlink>
        <a:srgbClr val="3E7DA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6B45B7D763BB004890832F1CFAA4CDDF" ma:contentTypeVersion="0" ma:contentTypeDescription="Creare un nuovo documento." ma:contentTypeScope="" ma:versionID="42d0f4e92040db0b21413a0cffe1d584">
  <xsd:schema xmlns:xsd="http://www.w3.org/2001/XMLSchema" xmlns:xs="http://www.w3.org/2001/XMLSchema" xmlns:p="http://schemas.microsoft.com/office/2006/metadata/properties" targetNamespace="http://schemas.microsoft.com/office/2006/metadata/properties" ma:root="true" ma:fieldsID="a3eec16d3e841ebf650196acacb84cc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C3950E-23BD-49EF-8AE7-746EB2D6422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703037C-64DB-4FE1-A746-B34E68334DAC}">
  <ds:schemaRefs>
    <ds:schemaRef ds:uri="http://schemas.microsoft.com/sharepoint/v3/contenttype/forms"/>
  </ds:schemaRefs>
</ds:datastoreItem>
</file>

<file path=customXml/itemProps3.xml><?xml version="1.0" encoding="utf-8"?>
<ds:datastoreItem xmlns:ds="http://schemas.openxmlformats.org/officeDocument/2006/customXml" ds:itemID="{64C3A1CC-36D3-40FE-8BC2-F53CFCFD20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2256</Words>
  <Characters>13380</Characters>
  <Application>Microsoft Office Word</Application>
  <DocSecurity>0</DocSecurity>
  <Lines>252</Lines>
  <Paragraphs>95</Paragraphs>
  <ScaleCrop>false</ScaleCrop>
  <HeadingPairs>
    <vt:vector size="4" baseType="variant">
      <vt:variant>
        <vt:lpstr>Naslov</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15541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Čavdek Luka</dc:creator>
  <cp:keywords/>
  <dc:description/>
  <cp:lastModifiedBy>Ales Vodicar</cp:lastModifiedBy>
  <cp:revision>3</cp:revision>
  <cp:lastPrinted>2025-01-07T08:44:00Z</cp:lastPrinted>
  <dcterms:created xsi:type="dcterms:W3CDTF">2025-01-07T12:37:00Z</dcterms:created>
  <dcterms:modified xsi:type="dcterms:W3CDTF">2025-01-07T12:59:00Z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0x0101006B45B7D763BB004890832F1CFAA4CDDF</vt:lpwstr>
  </property>
</Properties>
</file>